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77F2" w14:textId="4806E1E8" w:rsidR="00CF009D" w:rsidRDefault="00CF009D" w:rsidP="00A40F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57C62BE6" wp14:editId="688EFE1A">
            <wp:extent cx="1404851" cy="931025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851" cy="93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E1CD" w14:textId="763E775B" w:rsidR="00A40F3D" w:rsidRDefault="00A40F3D" w:rsidP="00A40F3D">
      <w:pPr>
        <w:pStyle w:val="Subtitle"/>
        <w:rPr>
          <w:rStyle w:val="Strong"/>
          <w:sz w:val="48"/>
          <w:szCs w:val="48"/>
        </w:rPr>
      </w:pPr>
      <w:r>
        <w:rPr>
          <w:rStyle w:val="Strong"/>
        </w:rPr>
        <w:t>Syllabus: SCS 110 Bible Interpreta</w:t>
      </w:r>
      <w:r w:rsidR="00653CE7">
        <w:rPr>
          <w:rStyle w:val="Strong"/>
        </w:rPr>
        <w:t>ti</w:t>
      </w:r>
      <w:r>
        <w:rPr>
          <w:rStyle w:val="Strong"/>
        </w:rPr>
        <w:t xml:space="preserve">on:  Hebrew Scriptures </w:t>
      </w:r>
    </w:p>
    <w:p w14:paraId="108E291C" w14:textId="2E847ED2" w:rsidR="00A40F3D" w:rsidRPr="00A40F3D" w:rsidRDefault="00A40F3D" w:rsidP="00A40F3D">
      <w:pPr>
        <w:rPr>
          <w:lang w:eastAsia="ja-JP"/>
        </w:rPr>
      </w:pPr>
      <w:r>
        <w:rPr>
          <w:rFonts w:ascii="Arial" w:eastAsia="Times New Roman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B076C" wp14:editId="7268AF7F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6736080" cy="11430"/>
                <wp:effectExtent l="38100" t="38100" r="64770" b="838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36080" cy="114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DF2B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9.2pt,4.25pt" to="1009.6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" strokecolor="#c0504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6E53E873" w14:textId="161D2C14" w:rsidR="008131A6" w:rsidRPr="008131A6" w:rsidRDefault="008131A6" w:rsidP="00A40F3D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F009D" w:rsidRPr="009523E0" w14:paraId="777716FE" w14:textId="77777777" w:rsidTr="00CF009D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28F16C0" w14:textId="77777777" w:rsidR="00CF009D" w:rsidRPr="009523E0" w:rsidRDefault="00CF009D" w:rsidP="00CF00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3D1F457A" w14:textId="67FA90BA" w:rsidR="00CF009D" w:rsidRPr="009523E0" w:rsidRDefault="00CF009D" w:rsidP="00CF00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523E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Dates/Time</w:t>
            </w:r>
          </w:p>
          <w:p w14:paraId="73B9260B" w14:textId="72854013" w:rsidR="00CF009D" w:rsidRPr="009523E0" w:rsidRDefault="00CF009D" w:rsidP="00CF009D">
            <w:pPr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>J</w:t>
            </w:r>
            <w:r w:rsidR="004667D6" w:rsidRPr="009523E0">
              <w:rPr>
                <w:rFonts w:ascii="Arial" w:hAnsi="Arial" w:cs="Arial"/>
                <w:sz w:val="21"/>
                <w:szCs w:val="21"/>
              </w:rPr>
              <w:t>anuary 17</w:t>
            </w:r>
            <w:r w:rsidR="009523E0" w:rsidRPr="009523E0">
              <w:rPr>
                <w:rFonts w:ascii="Arial" w:hAnsi="Arial" w:cs="Arial"/>
                <w:sz w:val="21"/>
                <w:szCs w:val="21"/>
              </w:rPr>
              <w:t>- Feb 14</w:t>
            </w:r>
            <w:r w:rsidRPr="009523E0">
              <w:rPr>
                <w:rFonts w:ascii="Arial" w:hAnsi="Arial" w:cs="Arial"/>
                <w:sz w:val="21"/>
                <w:szCs w:val="21"/>
              </w:rPr>
              <w:t>, 202</w:t>
            </w:r>
            <w:r w:rsidR="004667D6" w:rsidRPr="009523E0">
              <w:rPr>
                <w:rFonts w:ascii="Arial" w:hAnsi="Arial" w:cs="Arial"/>
                <w:sz w:val="21"/>
                <w:szCs w:val="21"/>
              </w:rPr>
              <w:t>6</w:t>
            </w:r>
          </w:p>
          <w:p w14:paraId="20F57433" w14:textId="637D2CB8" w:rsidR="00CF009D" w:rsidRPr="009523E0" w:rsidRDefault="00175C80" w:rsidP="00CF009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1:00 P</w:t>
            </w:r>
            <w:r w:rsidR="004667D6" w:rsidRPr="009523E0">
              <w:rPr>
                <w:rFonts w:ascii="Arial" w:hAnsi="Arial" w:cs="Arial"/>
                <w:sz w:val="21"/>
                <w:szCs w:val="21"/>
              </w:rPr>
              <w:t>M</w:t>
            </w:r>
            <w:r w:rsidR="00F27028" w:rsidRPr="009523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sz w:val="21"/>
                <w:szCs w:val="21"/>
              </w:rPr>
              <w:t xml:space="preserve">3:00 </w:t>
            </w:r>
            <w:r w:rsidR="00F27028" w:rsidRPr="009523E0">
              <w:rPr>
                <w:rFonts w:ascii="Arial" w:hAnsi="Arial" w:cs="Arial"/>
                <w:sz w:val="21"/>
                <w:szCs w:val="21"/>
              </w:rPr>
              <w:t>P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 xml:space="preserve">M </w:t>
            </w:r>
          </w:p>
          <w:p w14:paraId="4ACDF12E" w14:textId="77777777" w:rsidR="00CF009D" w:rsidRPr="009523E0" w:rsidRDefault="00CF009D" w:rsidP="008131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D1A1423" w14:textId="732F1573" w:rsidR="00CF009D" w:rsidRPr="009523E0" w:rsidRDefault="009523E0" w:rsidP="00CF009D">
            <w:pPr>
              <w:pStyle w:val="Heading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O</w:t>
            </w:r>
            <w:r w:rsidRPr="009523E0">
              <w:rPr>
                <w:rFonts w:ascii="Arial" w:hAnsi="Arial" w:cs="Arial"/>
                <w:color w:val="000000" w:themeColor="text1"/>
                <w:sz w:val="21"/>
                <w:szCs w:val="21"/>
              </w:rPr>
              <w:t>n-line via</w:t>
            </w:r>
            <w:r w:rsidR="00F27028" w:rsidRPr="009523E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Zoom </w:t>
            </w:r>
          </w:p>
          <w:p w14:paraId="4D0506D1" w14:textId="30857C7A" w:rsidR="009523E0" w:rsidRPr="009523E0" w:rsidRDefault="009523E0" w:rsidP="009523E0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523E0">
              <w:rPr>
                <w:rFonts w:ascii="Arial" w:hAnsi="Arial" w:cs="Arial"/>
                <w:sz w:val="21"/>
                <w:szCs w:val="21"/>
                <w:lang w:eastAsia="ja-JP"/>
              </w:rPr>
              <w:t xml:space="preserve">  (</w:t>
            </w:r>
            <w:r w:rsidRPr="009523E0">
              <w:rPr>
                <w:rFonts w:ascii="Arial" w:hAnsi="Arial" w:cs="Arial"/>
                <w:sz w:val="18"/>
                <w:szCs w:val="18"/>
                <w:lang w:eastAsia="ja-JP"/>
              </w:rPr>
              <w:t>A zoom link will be sent by Jan 15</w:t>
            </w:r>
            <w:r w:rsidRPr="009523E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th</w:t>
            </w:r>
            <w:r w:rsidRPr="009523E0">
              <w:rPr>
                <w:rFonts w:ascii="Arial" w:hAnsi="Arial" w:cs="Arial"/>
                <w:sz w:val="18"/>
                <w:szCs w:val="18"/>
                <w:lang w:eastAsia="ja-JP"/>
              </w:rPr>
              <w:t>)</w:t>
            </w:r>
          </w:p>
          <w:p w14:paraId="0C8332BF" w14:textId="397CDE23" w:rsidR="00CF009D" w:rsidRPr="009523E0" w:rsidRDefault="00F27028" w:rsidP="00CF009D">
            <w:pPr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  Sponsored by 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 xml:space="preserve">Unity of Gaithersburg </w:t>
            </w:r>
          </w:p>
          <w:p w14:paraId="203E8D6D" w14:textId="16E44BDD" w:rsidR="00CF009D" w:rsidRPr="009523E0" w:rsidRDefault="00F27028" w:rsidP="00CF009D">
            <w:pPr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>111 Central Ave</w:t>
            </w:r>
          </w:p>
          <w:p w14:paraId="59AA5B22" w14:textId="40BAE2CA" w:rsidR="00CF009D" w:rsidRPr="009523E0" w:rsidRDefault="00F27028" w:rsidP="00CF009D">
            <w:pPr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>Gaithersburg, MD</w:t>
            </w:r>
          </w:p>
        </w:tc>
      </w:tr>
      <w:tr w:rsidR="00CF009D" w:rsidRPr="009523E0" w14:paraId="2B93946F" w14:textId="77777777" w:rsidTr="00CF009D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76DBEDD" w14:textId="77777777" w:rsidR="00CF009D" w:rsidRPr="009523E0" w:rsidRDefault="00CF009D" w:rsidP="00CF009D">
            <w:pPr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Course Instructor</w:t>
            </w:r>
            <w:r w:rsidRPr="009523E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8400039" w14:textId="77777777" w:rsidR="00CF009D" w:rsidRPr="009523E0" w:rsidRDefault="00CF009D" w:rsidP="00CF009D">
            <w:pPr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Jane McCarthy, PhD, Licensed Unity Teacher </w:t>
            </w:r>
          </w:p>
          <w:p w14:paraId="52FC343A" w14:textId="0D7C57DC" w:rsidR="00F27028" w:rsidRPr="009523E0" w:rsidRDefault="00CF009D" w:rsidP="00CF009D">
            <w:pPr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Email: </w:t>
            </w:r>
            <w:hyperlink r:id="rId6" w:history="1">
              <w:r w:rsidR="00F27028" w:rsidRPr="009523E0">
                <w:rPr>
                  <w:rStyle w:val="Hyperlink"/>
                  <w:rFonts w:ascii="Arial" w:hAnsi="Arial" w:cs="Arial"/>
                  <w:sz w:val="21"/>
                  <w:szCs w:val="21"/>
                </w:rPr>
                <w:t>Jane.McCarthy@unf.edu</w:t>
              </w:r>
            </w:hyperlink>
          </w:p>
          <w:p w14:paraId="2EBA00D7" w14:textId="0366239D" w:rsidR="00CF009D" w:rsidRPr="009523E0" w:rsidRDefault="00F27028" w:rsidP="00CF009D">
            <w:pPr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Cell: 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 xml:space="preserve"> 240 460 5925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8EC29CB" w14:textId="77777777" w:rsidR="009523E0" w:rsidRPr="009523E0" w:rsidRDefault="009523E0" w:rsidP="00CF009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A9939C5" w14:textId="52FF5852" w:rsidR="00CF009D" w:rsidRPr="009523E0" w:rsidRDefault="00CF009D" w:rsidP="00CF009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523E0">
              <w:rPr>
                <w:rFonts w:ascii="Arial" w:hAnsi="Arial" w:cs="Arial"/>
                <w:b/>
                <w:bCs/>
                <w:sz w:val="21"/>
                <w:szCs w:val="21"/>
              </w:rPr>
              <w:t>Recommended Course Prerequisite</w:t>
            </w:r>
          </w:p>
          <w:p w14:paraId="234A0918" w14:textId="4925DA6E" w:rsidR="00CF009D" w:rsidRPr="009523E0" w:rsidRDefault="00F27028" w:rsidP="00CF009D">
            <w:pPr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>SCS 1</w:t>
            </w:r>
            <w:r w:rsidR="001F176A" w:rsidRPr="009523E0">
              <w:rPr>
                <w:rFonts w:ascii="Arial" w:hAnsi="Arial" w:cs="Arial"/>
                <w:sz w:val="21"/>
                <w:szCs w:val="21"/>
              </w:rPr>
              <w:t>00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176A" w:rsidRPr="009523E0">
              <w:rPr>
                <w:rFonts w:ascii="Arial" w:hAnsi="Arial" w:cs="Arial"/>
                <w:sz w:val="21"/>
                <w:szCs w:val="21"/>
              </w:rPr>
              <w:t>Overview</w:t>
            </w:r>
            <w:r w:rsidR="00CF009D" w:rsidRPr="009523E0">
              <w:rPr>
                <w:rFonts w:ascii="Arial" w:hAnsi="Arial" w:cs="Arial"/>
                <w:sz w:val="21"/>
                <w:szCs w:val="21"/>
              </w:rPr>
              <w:t>:  Hebrew Scriptures</w:t>
            </w:r>
          </w:p>
          <w:p w14:paraId="30BF079B" w14:textId="07DB3FDE" w:rsidR="00CF009D" w:rsidRPr="009523E0" w:rsidRDefault="00CF009D" w:rsidP="00CF009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5E90B19" w14:textId="3D8EBC4A" w:rsidR="004A5B47" w:rsidRPr="009523E0" w:rsidRDefault="004A5B47" w:rsidP="004A6124">
      <w:pPr>
        <w:tabs>
          <w:tab w:val="left" w:pos="720"/>
        </w:tabs>
        <w:jc w:val="both"/>
        <w:rPr>
          <w:rFonts w:ascii="Arial" w:hAnsi="Arial" w:cs="Arial"/>
          <w:bCs/>
          <w:sz w:val="21"/>
          <w:szCs w:val="21"/>
        </w:rPr>
      </w:pPr>
    </w:p>
    <w:p w14:paraId="5BDCDBFC" w14:textId="5475BA1C" w:rsidR="001F176A" w:rsidRPr="009523E0" w:rsidRDefault="003C6331" w:rsidP="001F176A">
      <w:pPr>
        <w:rPr>
          <w:rFonts w:ascii="Arial" w:hAnsi="Arial" w:cs="Arial"/>
          <w:b/>
          <w:sz w:val="21"/>
          <w:szCs w:val="21"/>
        </w:rPr>
      </w:pPr>
      <w:r w:rsidRPr="009523E0">
        <w:rPr>
          <w:rFonts w:ascii="Arial" w:hAnsi="Arial" w:cs="Arial"/>
          <w:b/>
          <w:sz w:val="21"/>
          <w:szCs w:val="21"/>
        </w:rPr>
        <w:t>Course Description</w:t>
      </w:r>
    </w:p>
    <w:p w14:paraId="7919453B" w14:textId="5A9921CE" w:rsidR="004A6124" w:rsidRPr="009523E0" w:rsidRDefault="001F176A" w:rsidP="008C02E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9523E0">
        <w:rPr>
          <w:rFonts w:ascii="Arial" w:hAnsi="Arial" w:cs="Arial"/>
          <w:sz w:val="21"/>
          <w:szCs w:val="21"/>
        </w:rPr>
        <w:t xml:space="preserve">Beneath the literal sense of the Bible, interpreters have for over 2,000 years discerned allegorical meanings related to divine truths and spiritual realities.  In this course </w:t>
      </w:r>
      <w:r w:rsidR="001328F0" w:rsidRPr="009523E0">
        <w:rPr>
          <w:rFonts w:ascii="Arial" w:hAnsi="Arial" w:cs="Arial"/>
          <w:sz w:val="21"/>
          <w:szCs w:val="21"/>
        </w:rPr>
        <w:t>you</w:t>
      </w:r>
      <w:r w:rsidRPr="009523E0">
        <w:rPr>
          <w:rFonts w:ascii="Arial" w:hAnsi="Arial" w:cs="Arial"/>
          <w:sz w:val="21"/>
          <w:szCs w:val="21"/>
        </w:rPr>
        <w:t xml:space="preserve"> will experience </w:t>
      </w:r>
      <w:proofErr w:type="gramStart"/>
      <w:r w:rsidR="008F741B" w:rsidRPr="009523E0">
        <w:rPr>
          <w:rFonts w:ascii="Arial" w:hAnsi="Arial" w:cs="Arial"/>
          <w:sz w:val="21"/>
          <w:szCs w:val="21"/>
        </w:rPr>
        <w:t xml:space="preserve">a </w:t>
      </w:r>
      <w:r w:rsidRPr="009523E0">
        <w:rPr>
          <w:rFonts w:ascii="Arial" w:hAnsi="Arial" w:cs="Arial"/>
          <w:sz w:val="21"/>
          <w:szCs w:val="21"/>
        </w:rPr>
        <w:t xml:space="preserve"> practical</w:t>
      </w:r>
      <w:proofErr w:type="gramEnd"/>
      <w:r w:rsidRPr="009523E0">
        <w:rPr>
          <w:rFonts w:ascii="Arial" w:hAnsi="Arial" w:cs="Arial"/>
          <w:sz w:val="21"/>
          <w:szCs w:val="21"/>
        </w:rPr>
        <w:t xml:space="preserve"> process of Bible interpretation by metaphysically </w:t>
      </w:r>
      <w:r w:rsidR="008F741B" w:rsidRPr="009523E0">
        <w:rPr>
          <w:rFonts w:ascii="Arial" w:hAnsi="Arial" w:cs="Arial"/>
          <w:sz w:val="21"/>
          <w:szCs w:val="21"/>
        </w:rPr>
        <w:t xml:space="preserve">and maieutically </w:t>
      </w:r>
      <w:r w:rsidRPr="009523E0">
        <w:rPr>
          <w:rFonts w:ascii="Arial" w:hAnsi="Arial" w:cs="Arial"/>
          <w:sz w:val="21"/>
          <w:szCs w:val="21"/>
        </w:rPr>
        <w:t xml:space="preserve">interpreting passages from Hebrew Scriptures.  </w:t>
      </w:r>
      <w:r w:rsidR="001328F0" w:rsidRPr="009523E0">
        <w:rPr>
          <w:rFonts w:ascii="Arial" w:hAnsi="Arial" w:cs="Arial"/>
          <w:sz w:val="21"/>
          <w:szCs w:val="21"/>
        </w:rPr>
        <w:t>You</w:t>
      </w:r>
      <w:r w:rsidRPr="009523E0">
        <w:rPr>
          <w:rFonts w:ascii="Arial" w:hAnsi="Arial" w:cs="Arial"/>
          <w:sz w:val="21"/>
          <w:szCs w:val="21"/>
        </w:rPr>
        <w:t xml:space="preserve"> will learn a step-by-step method for interpretation and </w:t>
      </w:r>
      <w:r w:rsidR="008F741B" w:rsidRPr="009523E0">
        <w:rPr>
          <w:rFonts w:ascii="Arial" w:hAnsi="Arial" w:cs="Arial"/>
          <w:sz w:val="21"/>
          <w:szCs w:val="21"/>
        </w:rPr>
        <w:t xml:space="preserve">how Bible interpretation can add meaning </w:t>
      </w:r>
      <w:r w:rsidRPr="009523E0">
        <w:rPr>
          <w:rFonts w:ascii="Arial" w:hAnsi="Arial" w:cs="Arial"/>
          <w:sz w:val="21"/>
          <w:szCs w:val="21"/>
        </w:rPr>
        <w:t xml:space="preserve">to </w:t>
      </w:r>
      <w:r w:rsidR="001328F0" w:rsidRPr="009523E0">
        <w:rPr>
          <w:rFonts w:ascii="Arial" w:hAnsi="Arial" w:cs="Arial"/>
          <w:sz w:val="21"/>
          <w:szCs w:val="21"/>
        </w:rPr>
        <w:t xml:space="preserve">your </w:t>
      </w:r>
      <w:r w:rsidRPr="009523E0">
        <w:rPr>
          <w:rFonts w:ascii="Arial" w:hAnsi="Arial" w:cs="Arial"/>
          <w:sz w:val="21"/>
          <w:szCs w:val="21"/>
        </w:rPr>
        <w:t>li</w:t>
      </w:r>
      <w:r w:rsidR="001328F0" w:rsidRPr="009523E0">
        <w:rPr>
          <w:rFonts w:ascii="Arial" w:hAnsi="Arial" w:cs="Arial"/>
          <w:sz w:val="21"/>
          <w:szCs w:val="21"/>
        </w:rPr>
        <w:t>fe</w:t>
      </w:r>
      <w:r w:rsidRPr="009523E0">
        <w:rPr>
          <w:rFonts w:ascii="Arial" w:hAnsi="Arial" w:cs="Arial"/>
          <w:sz w:val="21"/>
          <w:szCs w:val="21"/>
        </w:rPr>
        <w:t xml:space="preserve">.  </w:t>
      </w:r>
    </w:p>
    <w:p w14:paraId="77747A05" w14:textId="77777777" w:rsidR="001F176A" w:rsidRPr="009523E0" w:rsidRDefault="001F176A" w:rsidP="008C02E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32F95822" w14:textId="4371952B" w:rsidR="008C02EF" w:rsidRPr="009523E0" w:rsidRDefault="008C02EF" w:rsidP="008C02EF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9523E0">
        <w:rPr>
          <w:rFonts w:ascii="Arial" w:hAnsi="Arial" w:cs="Arial"/>
          <w:b/>
          <w:sz w:val="21"/>
          <w:szCs w:val="21"/>
        </w:rPr>
        <w:t>Instructor</w:t>
      </w:r>
    </w:p>
    <w:p w14:paraId="22B6DDAE" w14:textId="715BAC7D" w:rsidR="008C02EF" w:rsidRPr="009523E0" w:rsidRDefault="008C02EF" w:rsidP="008C02EF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9523E0">
        <w:rPr>
          <w:rFonts w:ascii="Arial" w:hAnsi="Arial" w:cs="Arial"/>
          <w:sz w:val="21"/>
          <w:szCs w:val="21"/>
        </w:rPr>
        <w:t xml:space="preserve">I have been a member of Unity since 1978 when I joined the Unity Church of Washington DC.  Upon finding Unity I felt like I had come home for the first time.  Over the years I studied the principles by attending </w:t>
      </w:r>
      <w:r w:rsidR="00DA0052" w:rsidRPr="009523E0">
        <w:rPr>
          <w:rFonts w:ascii="Arial" w:hAnsi="Arial" w:cs="Arial"/>
          <w:sz w:val="21"/>
          <w:szCs w:val="21"/>
        </w:rPr>
        <w:t xml:space="preserve">SEE </w:t>
      </w:r>
      <w:r w:rsidRPr="009523E0">
        <w:rPr>
          <w:rFonts w:ascii="Arial" w:hAnsi="Arial" w:cs="Arial"/>
          <w:sz w:val="21"/>
          <w:szCs w:val="21"/>
        </w:rPr>
        <w:t xml:space="preserve">classes at Unity Village and at Unity churches in DC, Fairfax, VA and Gaithersburg, MD.  I finished my education </w:t>
      </w:r>
      <w:r w:rsidR="001D35F7" w:rsidRPr="009523E0">
        <w:rPr>
          <w:rFonts w:ascii="Arial" w:hAnsi="Arial" w:cs="Arial"/>
          <w:sz w:val="21"/>
          <w:szCs w:val="21"/>
        </w:rPr>
        <w:t>as a</w:t>
      </w:r>
      <w:r w:rsidRPr="009523E0">
        <w:rPr>
          <w:rFonts w:ascii="Arial" w:hAnsi="Arial" w:cs="Arial"/>
          <w:sz w:val="21"/>
          <w:szCs w:val="21"/>
        </w:rPr>
        <w:t xml:space="preserve"> Licensed Unity Teacher</w:t>
      </w:r>
      <w:r w:rsidR="001D35F7" w:rsidRPr="009523E0">
        <w:rPr>
          <w:rFonts w:ascii="Arial" w:hAnsi="Arial" w:cs="Arial"/>
          <w:sz w:val="21"/>
          <w:szCs w:val="21"/>
        </w:rPr>
        <w:t xml:space="preserve"> </w:t>
      </w:r>
      <w:r w:rsidRPr="009523E0">
        <w:rPr>
          <w:rFonts w:ascii="Arial" w:hAnsi="Arial" w:cs="Arial"/>
          <w:sz w:val="21"/>
          <w:szCs w:val="21"/>
        </w:rPr>
        <w:t>in 2010.</w:t>
      </w:r>
      <w:r w:rsidR="001D35F7" w:rsidRPr="009523E0">
        <w:rPr>
          <w:rFonts w:ascii="Arial" w:hAnsi="Arial" w:cs="Arial"/>
          <w:sz w:val="21"/>
          <w:szCs w:val="21"/>
        </w:rPr>
        <w:t xml:space="preserve"> My Unity passion is preparing and teaching SEE Bible classes</w:t>
      </w:r>
      <w:r w:rsidR="005736CE" w:rsidRPr="009523E0">
        <w:rPr>
          <w:rFonts w:ascii="Arial" w:hAnsi="Arial" w:cs="Arial"/>
          <w:sz w:val="21"/>
          <w:szCs w:val="21"/>
        </w:rPr>
        <w:t xml:space="preserve">.  I have taken </w:t>
      </w:r>
      <w:r w:rsidR="001D35F7" w:rsidRPr="009523E0">
        <w:rPr>
          <w:rFonts w:ascii="Arial" w:hAnsi="Arial" w:cs="Arial"/>
          <w:sz w:val="21"/>
          <w:szCs w:val="21"/>
        </w:rPr>
        <w:t xml:space="preserve">several journeys </w:t>
      </w:r>
      <w:r w:rsidR="00B772B8">
        <w:rPr>
          <w:rFonts w:ascii="Arial" w:hAnsi="Arial" w:cs="Arial"/>
          <w:sz w:val="21"/>
          <w:szCs w:val="21"/>
        </w:rPr>
        <w:t>led by biblical archeologists</w:t>
      </w:r>
      <w:r w:rsidR="00B772B8" w:rsidRPr="009523E0">
        <w:rPr>
          <w:rFonts w:ascii="Arial" w:hAnsi="Arial" w:cs="Arial"/>
          <w:sz w:val="21"/>
          <w:szCs w:val="21"/>
        </w:rPr>
        <w:t xml:space="preserve"> </w:t>
      </w:r>
      <w:r w:rsidR="001D35F7" w:rsidRPr="009523E0">
        <w:rPr>
          <w:rFonts w:ascii="Arial" w:hAnsi="Arial" w:cs="Arial"/>
          <w:sz w:val="21"/>
          <w:szCs w:val="21"/>
        </w:rPr>
        <w:t>to Israel, Jordan and Egypt</w:t>
      </w:r>
      <w:r w:rsidR="00B772B8">
        <w:rPr>
          <w:rFonts w:ascii="Arial" w:hAnsi="Arial" w:cs="Arial"/>
          <w:sz w:val="21"/>
          <w:szCs w:val="21"/>
        </w:rPr>
        <w:t xml:space="preserve"> exploring </w:t>
      </w:r>
      <w:proofErr w:type="spellStart"/>
      <w:r w:rsidR="00B772B8">
        <w:rPr>
          <w:rFonts w:ascii="Arial" w:hAnsi="Arial" w:cs="Arial"/>
          <w:sz w:val="21"/>
          <w:szCs w:val="21"/>
        </w:rPr>
        <w:t>antiquitites</w:t>
      </w:r>
      <w:proofErr w:type="spellEnd"/>
      <w:r w:rsidR="00B772B8">
        <w:rPr>
          <w:rFonts w:ascii="Arial" w:hAnsi="Arial" w:cs="Arial"/>
          <w:sz w:val="21"/>
          <w:szCs w:val="21"/>
        </w:rPr>
        <w:t xml:space="preserve"> sites</w:t>
      </w:r>
      <w:r w:rsidR="001D35F7" w:rsidRPr="009523E0">
        <w:rPr>
          <w:rFonts w:ascii="Arial" w:hAnsi="Arial" w:cs="Arial"/>
          <w:sz w:val="21"/>
          <w:szCs w:val="21"/>
        </w:rPr>
        <w:t>.</w:t>
      </w:r>
    </w:p>
    <w:p w14:paraId="5C632112" w14:textId="77777777" w:rsidR="008C02EF" w:rsidRPr="009523E0" w:rsidRDefault="008C02EF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61F8869B" w14:textId="77777777" w:rsidR="005449EA" w:rsidRPr="009523E0" w:rsidRDefault="005449EA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/>
          <w:bCs/>
          <w:color w:val="000000"/>
          <w:sz w:val="21"/>
          <w:szCs w:val="21"/>
        </w:rPr>
        <w:t>Learning Objectives</w:t>
      </w:r>
    </w:p>
    <w:p w14:paraId="1650C4B3" w14:textId="385B4D6D" w:rsidR="005449EA" w:rsidRPr="009523E0" w:rsidRDefault="001F16C7" w:rsidP="005449EA">
      <w:p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At the end of 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this </w:t>
      </w:r>
      <w:proofErr w:type="gramStart"/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course</w:t>
      </w:r>
      <w:proofErr w:type="gramEnd"/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="004B170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you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will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be</w:t>
      </w:r>
      <w:r w:rsidR="0022461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able to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: </w:t>
      </w:r>
    </w:p>
    <w:p w14:paraId="3DE1AAE6" w14:textId="77777777" w:rsidR="00B627ED" w:rsidRPr="009523E0" w:rsidRDefault="00B627ED" w:rsidP="00B627ED">
      <w:pPr>
        <w:numPr>
          <w:ilvl w:val="1"/>
          <w:numId w:val="25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Provide an historical overview of the Hebrew Scriptures. </w:t>
      </w:r>
    </w:p>
    <w:p w14:paraId="156617BE" w14:textId="77777777" w:rsidR="00B627ED" w:rsidRPr="009523E0" w:rsidRDefault="00B627ED" w:rsidP="00B627ED">
      <w:pPr>
        <w:numPr>
          <w:ilvl w:val="1"/>
          <w:numId w:val="25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Be familiar with the timeline and organization of the Hebrew Scriptures.  </w:t>
      </w:r>
    </w:p>
    <w:p w14:paraId="08A993DE" w14:textId="680BFC21" w:rsidR="00B627ED" w:rsidRPr="009523E0" w:rsidRDefault="00B627ED" w:rsidP="00B627ED">
      <w:pPr>
        <w:numPr>
          <w:ilvl w:val="1"/>
          <w:numId w:val="25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Describe the Unity approach to metaphysically interpreting the Hebrew Scriptures.  </w:t>
      </w:r>
    </w:p>
    <w:p w14:paraId="6C9A55D5" w14:textId="3FB2D4C5" w:rsidR="00B627ED" w:rsidRPr="009523E0" w:rsidRDefault="00B627ED" w:rsidP="00B627ED">
      <w:pPr>
        <w:numPr>
          <w:ilvl w:val="1"/>
          <w:numId w:val="25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Interpret metaphysically a Hebrew Scripture reading.  </w:t>
      </w:r>
    </w:p>
    <w:p w14:paraId="21B62C09" w14:textId="13BF2B41" w:rsidR="00B627ED" w:rsidRPr="009523E0" w:rsidRDefault="00B627ED" w:rsidP="005449EA">
      <w:pPr>
        <w:numPr>
          <w:ilvl w:val="1"/>
          <w:numId w:val="25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Relate the metaphysical interpretation from the Hebrew Scriptures to your spiritual journey.</w:t>
      </w:r>
    </w:p>
    <w:p w14:paraId="100DE0FC" w14:textId="77777777" w:rsidR="00CF009D" w:rsidRPr="009523E0" w:rsidRDefault="005449EA" w:rsidP="00CF009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9523E0">
        <w:rPr>
          <w:rFonts w:ascii="Arial" w:hAnsi="Arial" w:cs="Arial"/>
          <w:b/>
          <w:sz w:val="21"/>
          <w:szCs w:val="21"/>
        </w:rPr>
        <w:t xml:space="preserve">Required </w:t>
      </w:r>
      <w:r w:rsidR="00F81832" w:rsidRPr="009523E0">
        <w:rPr>
          <w:rFonts w:ascii="Arial" w:hAnsi="Arial" w:cs="Arial"/>
          <w:b/>
          <w:sz w:val="21"/>
          <w:szCs w:val="21"/>
        </w:rPr>
        <w:t xml:space="preserve">Textbooks/Readings </w:t>
      </w:r>
    </w:p>
    <w:p w14:paraId="5F3A1457" w14:textId="3B4C4A56" w:rsidR="00A26BA3" w:rsidRPr="009523E0" w:rsidRDefault="00A26BA3" w:rsidP="00A26BA3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9523E0">
        <w:rPr>
          <w:rFonts w:ascii="Arial" w:hAnsi="Arial" w:cs="Arial"/>
          <w:sz w:val="21"/>
          <w:szCs w:val="21"/>
        </w:rPr>
        <w:t xml:space="preserve">Borg, Marcus, </w:t>
      </w:r>
      <w:r w:rsidRPr="009523E0">
        <w:rPr>
          <w:rFonts w:ascii="Arial" w:hAnsi="Arial" w:cs="Arial"/>
          <w:i/>
          <w:iCs/>
          <w:sz w:val="21"/>
          <w:szCs w:val="21"/>
        </w:rPr>
        <w:t>Reading the Bible Again for the First Time</w:t>
      </w:r>
      <w:r w:rsidRPr="009523E0">
        <w:rPr>
          <w:rFonts w:ascii="Arial" w:hAnsi="Arial" w:cs="Arial"/>
          <w:sz w:val="21"/>
          <w:szCs w:val="21"/>
        </w:rPr>
        <w:t>,</w:t>
      </w:r>
      <w:r w:rsidR="001D35F7" w:rsidRPr="009523E0">
        <w:rPr>
          <w:rFonts w:ascii="Arial" w:hAnsi="Arial" w:cs="Arial"/>
          <w:sz w:val="21"/>
          <w:szCs w:val="21"/>
        </w:rPr>
        <w:t xml:space="preserve"> </w:t>
      </w:r>
      <w:r w:rsidRPr="009523E0">
        <w:rPr>
          <w:rFonts w:ascii="Arial" w:hAnsi="Arial" w:cs="Arial"/>
          <w:sz w:val="21"/>
          <w:szCs w:val="21"/>
        </w:rPr>
        <w:t>Harper:  San Francisco, 2001.</w:t>
      </w:r>
    </w:p>
    <w:p w14:paraId="2FC43C7A" w14:textId="491059A4" w:rsidR="00FD5AC0" w:rsidRPr="009523E0" w:rsidRDefault="00A26BA3" w:rsidP="00CF009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9523E0">
        <w:rPr>
          <w:rFonts w:ascii="Arial" w:hAnsi="Arial" w:cs="Arial"/>
          <w:sz w:val="21"/>
          <w:szCs w:val="21"/>
        </w:rPr>
        <w:t xml:space="preserve">Turner, Elizabeth Sand, </w:t>
      </w:r>
      <w:r w:rsidRPr="009523E0">
        <w:rPr>
          <w:rFonts w:ascii="Arial" w:hAnsi="Arial" w:cs="Arial"/>
          <w:i/>
          <w:iCs/>
          <w:sz w:val="21"/>
          <w:szCs w:val="21"/>
        </w:rPr>
        <w:t xml:space="preserve">Let There </w:t>
      </w:r>
      <w:proofErr w:type="spellStart"/>
      <w:r w:rsidRPr="009523E0">
        <w:rPr>
          <w:rFonts w:ascii="Arial" w:hAnsi="Arial" w:cs="Arial"/>
          <w:i/>
          <w:iCs/>
          <w:sz w:val="21"/>
          <w:szCs w:val="21"/>
        </w:rPr>
        <w:t>by</w:t>
      </w:r>
      <w:proofErr w:type="spellEnd"/>
      <w:r w:rsidRPr="009523E0">
        <w:rPr>
          <w:rFonts w:ascii="Arial" w:hAnsi="Arial" w:cs="Arial"/>
          <w:i/>
          <w:iCs/>
          <w:sz w:val="21"/>
          <w:szCs w:val="21"/>
        </w:rPr>
        <w:t xml:space="preserve"> Light, </w:t>
      </w:r>
      <w:r w:rsidRPr="009523E0">
        <w:rPr>
          <w:rFonts w:ascii="Arial" w:hAnsi="Arial" w:cs="Arial"/>
          <w:sz w:val="21"/>
          <w:szCs w:val="21"/>
        </w:rPr>
        <w:t>Unity Village, MO, 1954.</w:t>
      </w:r>
    </w:p>
    <w:p w14:paraId="1A977B96" w14:textId="391D6F84" w:rsidR="001D35F7" w:rsidRPr="009523E0" w:rsidRDefault="00BC1F3D" w:rsidP="00BC1F3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9523E0">
        <w:rPr>
          <w:rFonts w:ascii="Arial" w:hAnsi="Arial" w:cs="Arial"/>
          <w:sz w:val="21"/>
          <w:szCs w:val="21"/>
        </w:rPr>
        <w:t>Bible (New Revised Standard Version)</w:t>
      </w:r>
    </w:p>
    <w:p w14:paraId="7462390B" w14:textId="27B30A1B" w:rsidR="00BC1F3D" w:rsidRPr="009523E0" w:rsidRDefault="00BC1F3D" w:rsidP="00BC1F3D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Recommended Readings </w:t>
      </w:r>
    </w:p>
    <w:p w14:paraId="58EFF32F" w14:textId="77777777" w:rsidR="00CF009D" w:rsidRPr="009523E0" w:rsidRDefault="00CF009D" w:rsidP="00CF009D">
      <w:pPr>
        <w:pStyle w:val="OmniPage5"/>
        <w:numPr>
          <w:ilvl w:val="0"/>
          <w:numId w:val="4"/>
        </w:numPr>
        <w:tabs>
          <w:tab w:val="left" w:pos="720"/>
          <w:tab w:val="left" w:pos="2160"/>
        </w:tabs>
        <w:spacing w:line="240" w:lineRule="auto"/>
        <w:ind w:right="72"/>
        <w:rPr>
          <w:rFonts w:ascii="Arial" w:hAnsi="Arial" w:cs="Arial"/>
          <w:bCs/>
          <w:sz w:val="21"/>
          <w:szCs w:val="21"/>
        </w:rPr>
      </w:pPr>
      <w:r w:rsidRPr="009523E0">
        <w:rPr>
          <w:rFonts w:ascii="Arial" w:hAnsi="Arial" w:cs="Arial"/>
          <w:bCs/>
          <w:i/>
          <w:iCs/>
          <w:sz w:val="21"/>
          <w:szCs w:val="21"/>
        </w:rPr>
        <w:t>The Revealing Word</w:t>
      </w:r>
      <w:r w:rsidRPr="009523E0">
        <w:rPr>
          <w:rFonts w:ascii="Arial" w:hAnsi="Arial" w:cs="Arial"/>
          <w:bCs/>
          <w:sz w:val="21"/>
          <w:szCs w:val="21"/>
        </w:rPr>
        <w:t xml:space="preserve"> by Charles Fillmore</w:t>
      </w:r>
    </w:p>
    <w:p w14:paraId="59FCF92C" w14:textId="5E74EBA2" w:rsidR="00CF009D" w:rsidRPr="009523E0" w:rsidRDefault="00CF009D" w:rsidP="00BC1F3D">
      <w:pPr>
        <w:pStyle w:val="OmniPage5"/>
        <w:numPr>
          <w:ilvl w:val="0"/>
          <w:numId w:val="4"/>
        </w:numPr>
        <w:tabs>
          <w:tab w:val="left" w:pos="2160"/>
        </w:tabs>
        <w:spacing w:line="240" w:lineRule="auto"/>
        <w:ind w:right="72"/>
        <w:rPr>
          <w:rFonts w:ascii="Arial" w:hAnsi="Arial" w:cs="Arial"/>
          <w:bCs/>
          <w:sz w:val="21"/>
          <w:szCs w:val="21"/>
        </w:rPr>
      </w:pPr>
      <w:r w:rsidRPr="009523E0">
        <w:rPr>
          <w:rFonts w:ascii="Arial" w:hAnsi="Arial" w:cs="Arial"/>
          <w:bCs/>
          <w:i/>
          <w:iCs/>
          <w:sz w:val="21"/>
          <w:szCs w:val="21"/>
        </w:rPr>
        <w:t>The Metaphysical Bible Dictionary</w:t>
      </w:r>
      <w:r w:rsidRPr="009523E0">
        <w:rPr>
          <w:rFonts w:ascii="Arial" w:hAnsi="Arial" w:cs="Arial"/>
          <w:bCs/>
          <w:sz w:val="21"/>
          <w:szCs w:val="21"/>
        </w:rPr>
        <w:t xml:space="preserve"> by Charles Fillmore</w:t>
      </w:r>
    </w:p>
    <w:p w14:paraId="67C3FF0B" w14:textId="38E7E34E" w:rsidR="00CE5173" w:rsidRPr="009523E0" w:rsidRDefault="00480C03" w:rsidP="00BC1F3D">
      <w:pPr>
        <w:pStyle w:val="OmniPage5"/>
        <w:numPr>
          <w:ilvl w:val="0"/>
          <w:numId w:val="4"/>
        </w:numPr>
        <w:tabs>
          <w:tab w:val="left" w:pos="2160"/>
        </w:tabs>
        <w:spacing w:line="240" w:lineRule="auto"/>
        <w:ind w:right="72"/>
        <w:rPr>
          <w:rFonts w:ascii="Arial" w:hAnsi="Arial" w:cs="Arial"/>
          <w:bCs/>
          <w:sz w:val="21"/>
          <w:szCs w:val="21"/>
        </w:rPr>
      </w:pPr>
      <w:r w:rsidRPr="009523E0">
        <w:rPr>
          <w:rFonts w:ascii="Arial" w:hAnsi="Arial" w:cs="Arial"/>
          <w:bCs/>
          <w:i/>
          <w:iCs/>
          <w:sz w:val="21"/>
          <w:szCs w:val="21"/>
        </w:rPr>
        <w:t xml:space="preserve">TruthUnity.net (Metaphysical Bible Dictionary) </w:t>
      </w:r>
    </w:p>
    <w:p w14:paraId="59B88FEF" w14:textId="77777777" w:rsidR="00A26BA3" w:rsidRPr="009523E0" w:rsidRDefault="00A26BA3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55707030" w14:textId="77777777" w:rsidR="009523E0" w:rsidRDefault="009523E0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6775C3F" w14:textId="77777777" w:rsidR="009523E0" w:rsidRDefault="009523E0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AFC2D5A" w14:textId="558CD294" w:rsidR="005449EA" w:rsidRPr="009523E0" w:rsidRDefault="005449EA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Course Requirements and Assignments</w:t>
      </w:r>
    </w:p>
    <w:p w14:paraId="57648CB1" w14:textId="77777777" w:rsidR="005449EA" w:rsidRPr="009523E0" w:rsidRDefault="005449EA" w:rsidP="005449EA">
      <w:p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Students will be expected to: </w:t>
      </w:r>
    </w:p>
    <w:p w14:paraId="47764894" w14:textId="77777777" w:rsidR="005449EA" w:rsidRPr="009523E0" w:rsidRDefault="005449EA" w:rsidP="005449E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Participate a</w:t>
      </w:r>
      <w:r w:rsidR="008C02EF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ctively in each class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activities. </w:t>
      </w:r>
    </w:p>
    <w:p w14:paraId="1FCB2D49" w14:textId="77777777" w:rsidR="005449EA" w:rsidRPr="009523E0" w:rsidRDefault="005449EA" w:rsidP="005449E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Complete reading assignments. </w:t>
      </w:r>
    </w:p>
    <w:p w14:paraId="509502FD" w14:textId="77777777" w:rsidR="005449EA" w:rsidRPr="009523E0" w:rsidRDefault="004C69D7" w:rsidP="005449E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Participate in creating </w:t>
      </w:r>
      <w:r w:rsidR="008C02EF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maieutic and metaphysical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Bible </w:t>
      </w:r>
      <w:r w:rsidR="008C02EF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interpretation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s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. </w:t>
      </w:r>
    </w:p>
    <w:p w14:paraId="7FA089F5" w14:textId="6A846CC4" w:rsidR="008C02EF" w:rsidRPr="009523E0" w:rsidRDefault="00CD48EE" w:rsidP="005449E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Submit a 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paper after the completion of the course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on a</w:t>
      </w:r>
      <w:r w:rsidR="00D07D1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n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interpretation of a reading from one of the books fr</w:t>
      </w:r>
      <w:r w:rsidR="00A26BA3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om Hebrew Scriptures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.  Describe </w:t>
      </w:r>
      <w:r w:rsidR="00DA0052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the context of the book, </w:t>
      </w:r>
      <w:r w:rsidR="008C02EF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what happened in the story, your interpretation of it and 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how it may apply to your life. </w:t>
      </w:r>
      <w:r w:rsidR="008C02EF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Due date will be determined in class.  Send paper via email to Jane.McCarthy@unf.edu</w:t>
      </w:r>
    </w:p>
    <w:p w14:paraId="4CD98B57" w14:textId="77777777" w:rsidR="008C02EF" w:rsidRPr="009523E0" w:rsidRDefault="008C02EF" w:rsidP="008C02EF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50C374E0" w14:textId="77777777" w:rsidR="005449EA" w:rsidRPr="009523E0" w:rsidRDefault="005449EA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/>
          <w:bCs/>
          <w:color w:val="000000"/>
          <w:sz w:val="21"/>
          <w:szCs w:val="21"/>
        </w:rPr>
        <w:t>Student Evaluation</w:t>
      </w:r>
    </w:p>
    <w:p w14:paraId="7567A145" w14:textId="77777777" w:rsidR="005449EA" w:rsidRPr="009523E0" w:rsidRDefault="005449EA" w:rsidP="005449E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S (</w:t>
      </w:r>
      <w:proofErr w:type="gramStart"/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Satisfactory) 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proofErr w:type="gramEnd"/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met all requirements. </w:t>
      </w:r>
    </w:p>
    <w:p w14:paraId="23A2C37D" w14:textId="77777777" w:rsidR="005449EA" w:rsidRPr="009523E0" w:rsidRDefault="005449EA" w:rsidP="005449E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I (</w:t>
      </w:r>
      <w:proofErr w:type="gramStart"/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Incomplete)   </w:t>
      </w:r>
      <w:proofErr w:type="gramEnd"/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  <w:t xml:space="preserve">waiting for final assignment. </w:t>
      </w:r>
    </w:p>
    <w:p w14:paraId="363249C8" w14:textId="77777777" w:rsidR="005449EA" w:rsidRPr="009523E0" w:rsidRDefault="005449EA" w:rsidP="005449E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AU (</w:t>
      </w:r>
      <w:proofErr w:type="gramStart"/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Audit) 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proofErr w:type="gramEnd"/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  <w:t>not seeking credentialing (no assignments required)</w:t>
      </w:r>
    </w:p>
    <w:p w14:paraId="42456069" w14:textId="077FB24A" w:rsidR="005449EA" w:rsidRPr="009523E0" w:rsidRDefault="005449EA" w:rsidP="005449E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NC (No Credit)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  <w:t xml:space="preserve">did not complete final assignment within three months </w:t>
      </w:r>
      <w:r w:rsidR="00CF009D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of the end of course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="00CF009D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  </w:t>
      </w:r>
      <w:r w:rsidR="00AF23EA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        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and/or did not meet attendance requirements.   </w:t>
      </w:r>
    </w:p>
    <w:p w14:paraId="155B3B95" w14:textId="3FFA2576" w:rsidR="008C02EF" w:rsidRPr="009523E0" w:rsidRDefault="005449EA" w:rsidP="008C02EF">
      <w:p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Ten credits will be granted when the student has successfully completed the class.  Unless special permission is requested and granted, students are expected to at</w:t>
      </w:r>
      <w:r w:rsidR="008C02EF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tend all five two-hour classe</w:t>
      </w:r>
      <w:r w:rsidR="008E297C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s.</w:t>
      </w:r>
    </w:p>
    <w:p w14:paraId="756CE749" w14:textId="77777777" w:rsidR="00CF009D" w:rsidRPr="009523E0" w:rsidRDefault="00CF009D" w:rsidP="008C02EF">
      <w:pPr>
        <w:rPr>
          <w:rFonts w:ascii="Arial" w:hAnsi="Arial" w:cs="Arial"/>
          <w:b/>
          <w:bCs/>
          <w:sz w:val="21"/>
          <w:szCs w:val="21"/>
        </w:rPr>
      </w:pPr>
    </w:p>
    <w:p w14:paraId="68097135" w14:textId="6A08FA08" w:rsidR="008C02EF" w:rsidRPr="009523E0" w:rsidRDefault="008C02EF" w:rsidP="008C02EF">
      <w:pPr>
        <w:rPr>
          <w:rFonts w:ascii="Arial" w:hAnsi="Arial" w:cs="Arial"/>
          <w:b/>
          <w:bCs/>
          <w:sz w:val="21"/>
          <w:szCs w:val="21"/>
        </w:rPr>
      </w:pPr>
      <w:r w:rsidRPr="009523E0">
        <w:rPr>
          <w:rFonts w:ascii="Arial" w:hAnsi="Arial" w:cs="Arial"/>
          <w:b/>
          <w:bCs/>
          <w:sz w:val="21"/>
          <w:szCs w:val="21"/>
        </w:rPr>
        <w:t>Instructor’s Commitment</w:t>
      </w:r>
    </w:p>
    <w:p w14:paraId="4D48F34B" w14:textId="341293C7" w:rsidR="008C02EF" w:rsidRPr="009523E0" w:rsidRDefault="008C02EF" w:rsidP="008C02EF">
      <w:p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9523E0">
        <w:rPr>
          <w:rFonts w:ascii="Arial" w:hAnsi="Arial" w:cs="Arial"/>
          <w:sz w:val="21"/>
          <w:szCs w:val="21"/>
        </w:rPr>
        <w:t>As your class facilitator I will be prepared to share with you my own experi</w:t>
      </w:r>
      <w:r w:rsidR="005427EA" w:rsidRPr="009523E0">
        <w:rPr>
          <w:rFonts w:ascii="Arial" w:hAnsi="Arial" w:cs="Arial"/>
          <w:sz w:val="21"/>
          <w:szCs w:val="21"/>
        </w:rPr>
        <w:t>ences about interpretation</w:t>
      </w:r>
      <w:r w:rsidR="00D07D1E" w:rsidRPr="009523E0">
        <w:rPr>
          <w:rFonts w:ascii="Arial" w:hAnsi="Arial" w:cs="Arial"/>
          <w:sz w:val="21"/>
          <w:szCs w:val="21"/>
        </w:rPr>
        <w:t>s</w:t>
      </w:r>
      <w:r w:rsidR="005427EA" w:rsidRPr="009523E0">
        <w:rPr>
          <w:rFonts w:ascii="Arial" w:hAnsi="Arial" w:cs="Arial"/>
          <w:sz w:val="21"/>
          <w:szCs w:val="21"/>
        </w:rPr>
        <w:t xml:space="preserve"> of the Bible</w:t>
      </w:r>
      <w:r w:rsidRPr="009523E0">
        <w:rPr>
          <w:rFonts w:ascii="Arial" w:hAnsi="Arial" w:cs="Arial"/>
          <w:sz w:val="21"/>
          <w:szCs w:val="21"/>
        </w:rPr>
        <w:t>.  I will share with you my own experiences ab</w:t>
      </w:r>
      <w:r w:rsidR="005427EA" w:rsidRPr="009523E0">
        <w:rPr>
          <w:rFonts w:ascii="Arial" w:hAnsi="Arial" w:cs="Arial"/>
          <w:sz w:val="21"/>
          <w:szCs w:val="21"/>
        </w:rPr>
        <w:t>out my personal journey</w:t>
      </w:r>
      <w:r w:rsidRPr="009523E0">
        <w:rPr>
          <w:rFonts w:ascii="Arial" w:hAnsi="Arial" w:cs="Arial"/>
          <w:sz w:val="21"/>
          <w:szCs w:val="21"/>
        </w:rPr>
        <w:t xml:space="preserve">.  I will strive for a safe space allowing dialogue with an openness and respect for ideas and equal participation for all.  </w:t>
      </w:r>
    </w:p>
    <w:p w14:paraId="02AA5373" w14:textId="77777777" w:rsidR="00CD48EE" w:rsidRPr="009523E0" w:rsidRDefault="00CD48EE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5B501607" w14:textId="77777777" w:rsidR="005449EA" w:rsidRPr="009523E0" w:rsidRDefault="005449EA" w:rsidP="005449EA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523E0">
        <w:rPr>
          <w:rFonts w:ascii="Arial" w:eastAsia="Times New Roman" w:hAnsi="Arial" w:cs="Arial"/>
          <w:b/>
          <w:bCs/>
          <w:color w:val="000000"/>
          <w:sz w:val="21"/>
          <w:szCs w:val="21"/>
        </w:rPr>
        <w:t>Course Schedule and Assignments</w:t>
      </w:r>
    </w:p>
    <w:p w14:paraId="2A69EDAD" w14:textId="75098C6F" w:rsidR="003C6331" w:rsidRPr="009523E0" w:rsidRDefault="007830F0" w:rsidP="005449EA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The course is divided into </w:t>
      </w:r>
      <w:r w:rsidR="008E297C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ten 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u</w:t>
      </w:r>
      <w:r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nits and will be covered in f</w:t>
      </w:r>
      <w:r w:rsidR="000021EC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ive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="000021EC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two-hour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sessions.  Below the topics for each unit is given along with assignments.  Students will</w:t>
      </w:r>
      <w:r w:rsidR="00D07D1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D07D1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psrticipate</w:t>
      </w:r>
      <w:proofErr w:type="spellEnd"/>
      <w:r w:rsidR="00D07D1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in group </w:t>
      </w:r>
      <w:proofErr w:type="spellStart"/>
      <w:r w:rsidR="00D07D1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disciussions</w:t>
      </w:r>
      <w:proofErr w:type="spellEnd"/>
      <w:r w:rsidR="00D07D1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and complete </w:t>
      </w:r>
      <w:r w:rsidR="00CD48EE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>a</w:t>
      </w:r>
      <w:r w:rsidR="005449EA" w:rsidRPr="009523E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paper.</w:t>
      </w:r>
      <w:r w:rsidR="003C6331" w:rsidRPr="009523E0">
        <w:rPr>
          <w:rFonts w:ascii="Arial" w:hAnsi="Arial" w:cs="Arial"/>
          <w:sz w:val="21"/>
          <w:szCs w:val="21"/>
        </w:rPr>
        <w:t xml:space="preserve"> </w:t>
      </w:r>
    </w:p>
    <w:p w14:paraId="3CCFDC3E" w14:textId="77777777" w:rsidR="007827C3" w:rsidRPr="009523E0" w:rsidRDefault="007827C3" w:rsidP="005449EA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70"/>
        <w:gridCol w:w="4027"/>
        <w:gridCol w:w="5783"/>
      </w:tblGrid>
      <w:tr w:rsidR="007827C3" w:rsidRPr="009523E0" w14:paraId="06230A6A" w14:textId="77777777" w:rsidTr="00653CE7">
        <w:tc>
          <w:tcPr>
            <w:tcW w:w="1170" w:type="dxa"/>
          </w:tcPr>
          <w:p w14:paraId="0D40FA90" w14:textId="77777777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Unit</w:t>
            </w:r>
          </w:p>
        </w:tc>
        <w:tc>
          <w:tcPr>
            <w:tcW w:w="4027" w:type="dxa"/>
          </w:tcPr>
          <w:p w14:paraId="10D91718" w14:textId="77777777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Topics</w:t>
            </w:r>
          </w:p>
        </w:tc>
        <w:tc>
          <w:tcPr>
            <w:tcW w:w="5783" w:type="dxa"/>
          </w:tcPr>
          <w:p w14:paraId="7357B0B5" w14:textId="1591FD46" w:rsidR="007827C3" w:rsidRPr="009523E0" w:rsidRDefault="00096823" w:rsidP="007827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Homework</w:t>
            </w:r>
          </w:p>
        </w:tc>
      </w:tr>
      <w:tr w:rsidR="007827C3" w:rsidRPr="009523E0" w14:paraId="1A520775" w14:textId="77777777" w:rsidTr="00653CE7">
        <w:tc>
          <w:tcPr>
            <w:tcW w:w="1170" w:type="dxa"/>
          </w:tcPr>
          <w:p w14:paraId="09534553" w14:textId="6CF4F0AC" w:rsidR="007827C3" w:rsidRPr="009523E0" w:rsidRDefault="00F83ABE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Unit</w:t>
            </w:r>
            <w:r w:rsidR="007827C3" w:rsidRPr="009523E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1</w:t>
            </w:r>
          </w:p>
          <w:p w14:paraId="767A2E45" w14:textId="77777777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1</w:t>
            </w:r>
          </w:p>
        </w:tc>
        <w:tc>
          <w:tcPr>
            <w:tcW w:w="4027" w:type="dxa"/>
          </w:tcPr>
          <w:p w14:paraId="6D3B8013" w14:textId="77777777" w:rsidR="00A0764F" w:rsidRDefault="007827C3" w:rsidP="007827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3E0">
              <w:rPr>
                <w:rFonts w:ascii="Arial" w:hAnsi="Arial" w:cs="Arial"/>
                <w:color w:val="000000"/>
                <w:sz w:val="21"/>
                <w:szCs w:val="21"/>
              </w:rPr>
              <w:t>I</w:t>
            </w:r>
          </w:p>
          <w:p w14:paraId="43F69A27" w14:textId="575B8649" w:rsidR="00A0764F" w:rsidRDefault="007827C3" w:rsidP="007827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523E0">
              <w:rPr>
                <w:rFonts w:ascii="Arial" w:hAnsi="Arial" w:cs="Arial"/>
                <w:color w:val="000000"/>
                <w:sz w:val="21"/>
                <w:szCs w:val="21"/>
              </w:rPr>
              <w:t>ntroductions</w:t>
            </w:r>
            <w:proofErr w:type="spellEnd"/>
            <w:r w:rsidRPr="009523E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CA3093" w:rsidRPr="009523E0">
              <w:rPr>
                <w:rFonts w:ascii="Arial" w:hAnsi="Arial" w:cs="Arial"/>
                <w:color w:val="000000"/>
                <w:sz w:val="21"/>
                <w:szCs w:val="21"/>
              </w:rPr>
              <w:t xml:space="preserve">– </w:t>
            </w:r>
          </w:p>
          <w:p w14:paraId="06D19237" w14:textId="785A93EB" w:rsidR="00A0764F" w:rsidRDefault="00A0764F" w:rsidP="007827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</w:t>
            </w:r>
            <w:r w:rsidR="00CA3093" w:rsidRPr="009523E0">
              <w:rPr>
                <w:rFonts w:ascii="Arial" w:hAnsi="Arial" w:cs="Arial"/>
                <w:color w:val="000000"/>
                <w:sz w:val="21"/>
                <w:szCs w:val="21"/>
              </w:rPr>
              <w:t>hat</w:t>
            </w:r>
            <w:r w:rsidR="00BF7280" w:rsidRPr="009523E0">
              <w:rPr>
                <w:rFonts w:ascii="Arial" w:hAnsi="Arial" w:cs="Arial"/>
                <w:color w:val="000000"/>
                <w:sz w:val="21"/>
                <w:szCs w:val="21"/>
              </w:rPr>
              <w:t xml:space="preserve"> do you know about the </w:t>
            </w:r>
            <w:r w:rsidR="00A26BA3" w:rsidRPr="009523E0">
              <w:rPr>
                <w:rFonts w:ascii="Arial" w:hAnsi="Arial" w:cs="Arial"/>
                <w:color w:val="000000"/>
                <w:sz w:val="21"/>
                <w:szCs w:val="21"/>
              </w:rPr>
              <w:t>Hebrew Scriptures</w:t>
            </w:r>
            <w:r w:rsidR="00BF7280" w:rsidRPr="009523E0">
              <w:rPr>
                <w:rFonts w:ascii="Arial" w:hAnsi="Arial" w:cs="Arial"/>
                <w:color w:val="000000"/>
                <w:sz w:val="21"/>
                <w:szCs w:val="21"/>
              </w:rPr>
              <w:t xml:space="preserve">?  </w:t>
            </w:r>
          </w:p>
          <w:p w14:paraId="4716F901" w14:textId="77777777" w:rsidR="00A0764F" w:rsidRDefault="00A0764F" w:rsidP="007827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2212743" w14:textId="2EB73FCA" w:rsidR="007827C3" w:rsidRPr="009523E0" w:rsidRDefault="00BF7280" w:rsidP="007827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3E0">
              <w:rPr>
                <w:rFonts w:ascii="Arial" w:hAnsi="Arial" w:cs="Arial"/>
                <w:color w:val="000000"/>
                <w:sz w:val="21"/>
                <w:szCs w:val="21"/>
              </w:rPr>
              <w:t>Review syllabus,</w:t>
            </w:r>
            <w:r w:rsidR="004C69D7" w:rsidRPr="009523E0">
              <w:rPr>
                <w:rFonts w:ascii="Arial" w:hAnsi="Arial" w:cs="Arial"/>
                <w:color w:val="000000"/>
                <w:sz w:val="21"/>
                <w:szCs w:val="21"/>
              </w:rPr>
              <w:t xml:space="preserve"> textbook</w:t>
            </w:r>
            <w:r w:rsidR="00864419" w:rsidRPr="009523E0">
              <w:rPr>
                <w:rFonts w:ascii="Arial" w:hAnsi="Arial" w:cs="Arial"/>
                <w:color w:val="000000"/>
                <w:sz w:val="21"/>
                <w:szCs w:val="21"/>
              </w:rPr>
              <w:t>, handouts</w:t>
            </w:r>
          </w:p>
          <w:p w14:paraId="7CEC1E63" w14:textId="4FFB9007" w:rsidR="007827C3" w:rsidRPr="009523E0" w:rsidRDefault="00F41D5E" w:rsidP="007827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Pre-test</w:t>
            </w:r>
          </w:p>
        </w:tc>
        <w:tc>
          <w:tcPr>
            <w:tcW w:w="5783" w:type="dxa"/>
          </w:tcPr>
          <w:p w14:paraId="49F0205F" w14:textId="0CF8C527" w:rsidR="00864419" w:rsidRDefault="00F41D5E" w:rsidP="007827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Watch Bart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Erhman’s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final lecture at UNF om his reflections on the Bible: </w:t>
            </w:r>
            <w:hyperlink r:id="rId7" w:history="1">
              <w:r w:rsidRPr="000845C7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nam10.safelinks.protection.outlook.com/?url=https%3A%2F%2Fdoubtingthomas.acemlna.com%2Flt.php%3Fx%3D4lZy~GE5VXbMEsGr0Ny5VORt~XFWvg~zluZkY8Y4KqKeEsCv-0y.0ONw3XRzitTwkNYwbHHMIFGcT8DvyNxJUelrPbKRia&amp;data=05%7C02%7Cjane.mccarthy%40unf.edu%7Ce13a3f1dceae4282d9b508de3b1dd0ad%7Cdf29b2fa8929482f9dbb60ff4df224c4%7C1%7C0%7C639013196413110091%7CUnknown%7CTWFpbGZsb3d8eyJFbXB0eU1hcGkiOnRydWUsIlYiOiIwLjAuMDAwMCIsIlAiOiJXaW4zMiIsIkFOIjoiTWFpbCIsIldUIjoyfQ%3D%3D%7C0%7C%7C%7C&amp;sdata=G23eJBHmVy9McrD5s71OMqiMTZH9AuC8pu34WNBNQfQ%3D&amp;reserved=0</w:t>
              </w:r>
            </w:hyperlink>
          </w:p>
          <w:p w14:paraId="5D8F259C" w14:textId="08FDB06A" w:rsidR="00A0764F" w:rsidRPr="009523E0" w:rsidRDefault="00A0764F" w:rsidP="00A0764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57A2C450" w14:textId="13F65FB8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7827C3" w:rsidRPr="009523E0" w14:paraId="49B748E4" w14:textId="77777777" w:rsidTr="00653CE7">
        <w:tc>
          <w:tcPr>
            <w:tcW w:w="1170" w:type="dxa"/>
          </w:tcPr>
          <w:p w14:paraId="57F4D78A" w14:textId="77777777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2</w:t>
            </w:r>
          </w:p>
          <w:p w14:paraId="66FDA046" w14:textId="77777777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4027" w:type="dxa"/>
          </w:tcPr>
          <w:p w14:paraId="2AFA80C9" w14:textId="7D35B520" w:rsidR="007827C3" w:rsidRPr="009523E0" w:rsidRDefault="00DE2138" w:rsidP="007827C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Overview of </w:t>
            </w:r>
            <w:r w:rsidR="00A26BA3" w:rsidRPr="009523E0">
              <w:rPr>
                <w:rFonts w:ascii="Arial" w:hAnsi="Arial" w:cs="Arial"/>
                <w:sz w:val="21"/>
                <w:szCs w:val="21"/>
              </w:rPr>
              <w:t>Hebrew Scriptures</w:t>
            </w:r>
            <w:r w:rsidR="007830F0" w:rsidRPr="009523E0">
              <w:rPr>
                <w:rFonts w:ascii="Arial" w:hAnsi="Arial" w:cs="Arial"/>
                <w:sz w:val="21"/>
                <w:szCs w:val="21"/>
              </w:rPr>
              <w:t>(slides)</w:t>
            </w:r>
          </w:p>
          <w:p w14:paraId="663984E4" w14:textId="77777777" w:rsidR="00A0764F" w:rsidRDefault="00A0764F" w:rsidP="007827C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Bible Interpretation by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Erhman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Borg and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Utrner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8F3AB2B" w14:textId="16ECF762" w:rsidR="0022461E" w:rsidRPr="009523E0" w:rsidRDefault="00A0764F" w:rsidP="007827C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Historical</w:t>
            </w:r>
            <w:r w:rsidR="0022461E" w:rsidRPr="009523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6BA3" w:rsidRPr="009523E0">
              <w:rPr>
                <w:rFonts w:ascii="Arial" w:hAnsi="Arial" w:cs="Arial"/>
                <w:sz w:val="21"/>
                <w:szCs w:val="21"/>
              </w:rPr>
              <w:t>Hebrew Scripture</w:t>
            </w:r>
          </w:p>
        </w:tc>
        <w:tc>
          <w:tcPr>
            <w:tcW w:w="5783" w:type="dxa"/>
          </w:tcPr>
          <w:p w14:paraId="731CA1EE" w14:textId="2D6BB712" w:rsidR="00D07D1E" w:rsidRPr="009523E0" w:rsidRDefault="00D07D1E" w:rsidP="00984A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Assignment for Unit 2:</w:t>
            </w:r>
          </w:p>
          <w:p w14:paraId="1A44D3EF" w14:textId="05BE43CA" w:rsidR="002B2F51" w:rsidRPr="009523E0" w:rsidRDefault="004B260B" w:rsidP="00984A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R</w:t>
            </w:r>
            <w:r w:rsidR="005736CE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ead Borg chapter </w:t>
            </w:r>
            <w:r w:rsidR="00993521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2</w:t>
            </w:r>
            <w:r w:rsidR="00D33FAA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and </w:t>
            </w:r>
            <w:proofErr w:type="gramStart"/>
            <w:r w:rsidR="00D33FAA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5</w:t>
            </w:r>
            <w:r w:rsidR="005736CE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;</w:t>
            </w:r>
            <w:proofErr w:type="gramEnd"/>
            <w:r w:rsidR="005736CE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</w:p>
          <w:p w14:paraId="7734FB9A" w14:textId="537680FD" w:rsidR="00984ACE" w:rsidRPr="009523E0" w:rsidRDefault="002B2F51" w:rsidP="00984A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523E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Read </w:t>
            </w:r>
            <w:r w:rsidR="005736CE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Turner Chap VI</w:t>
            </w:r>
            <w:r w:rsidR="005A3D56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p </w:t>
            </w:r>
            <w:r w:rsidR="00FA1449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56</w:t>
            </w:r>
            <w:r w:rsidR="005A3D56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-80</w:t>
            </w:r>
          </w:p>
          <w:p w14:paraId="4D578DF3" w14:textId="427EB0F0" w:rsidR="0075225E" w:rsidRPr="009523E0" w:rsidRDefault="004B260B" w:rsidP="0075225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W</w:t>
            </w:r>
            <w:r w:rsidR="00DD13D8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atch </w:t>
            </w:r>
            <w:r w:rsidR="0075225E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You </w:t>
            </w:r>
            <w:r w:rsidR="002B2F51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75225E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ube Hebrew Scriptures overview by Dr Christine Hayes </w:t>
            </w:r>
          </w:p>
          <w:p w14:paraId="06FA41B4" w14:textId="32ED7E04" w:rsidR="00984ACE" w:rsidRPr="009523E0" w:rsidRDefault="0075225E" w:rsidP="0075225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hyperlink r:id="rId8" w:history="1">
              <w:r w:rsidRPr="009523E0">
                <w:rPr>
                  <w:rStyle w:val="Hyperlink"/>
                  <w:rFonts w:ascii="Arial" w:eastAsia="Times New Roman" w:hAnsi="Arial" w:cs="Arial"/>
                  <w:bCs/>
                  <w:sz w:val="21"/>
                  <w:szCs w:val="21"/>
                </w:rPr>
                <w:t>https://www.youtube.com/watch?v=mo-YL-lv3RY&amp;list=PLh9mgdi4rNeyuvTEbD-Ei0JdMUujXfyWi&amp;index=2&amp;t=0s</w:t>
              </w:r>
            </w:hyperlink>
          </w:p>
        </w:tc>
      </w:tr>
      <w:tr w:rsidR="007827C3" w:rsidRPr="009523E0" w14:paraId="22F8F69E" w14:textId="77777777" w:rsidTr="00653CE7">
        <w:tc>
          <w:tcPr>
            <w:tcW w:w="1170" w:type="dxa"/>
          </w:tcPr>
          <w:p w14:paraId="17743D01" w14:textId="6E66BEE9" w:rsidR="007827C3" w:rsidRPr="009523E0" w:rsidRDefault="00F83ABE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Unit</w:t>
            </w:r>
            <w:r w:rsidR="007827C3" w:rsidRPr="009523E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2</w:t>
            </w:r>
          </w:p>
          <w:p w14:paraId="17910A4E" w14:textId="77777777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1</w:t>
            </w:r>
          </w:p>
        </w:tc>
        <w:tc>
          <w:tcPr>
            <w:tcW w:w="4027" w:type="dxa"/>
          </w:tcPr>
          <w:p w14:paraId="7DC2EA22" w14:textId="508F32C0" w:rsidR="00D07D1E" w:rsidRPr="009523E0" w:rsidRDefault="00D07D1E" w:rsidP="000F2B7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>Thoughts on Borg chapte</w:t>
            </w:r>
            <w:r w:rsidR="00AF23EA">
              <w:rPr>
                <w:rFonts w:ascii="Arial" w:hAnsi="Arial" w:cs="Arial"/>
                <w:sz w:val="21"/>
                <w:szCs w:val="21"/>
              </w:rPr>
              <w:t xml:space="preserve">rs 2 and </w:t>
            </w:r>
            <w:r w:rsidRPr="009523E0">
              <w:rPr>
                <w:rFonts w:ascii="Arial" w:hAnsi="Arial" w:cs="Arial"/>
                <w:sz w:val="21"/>
                <w:szCs w:val="21"/>
              </w:rPr>
              <w:t>5</w:t>
            </w:r>
            <w:r w:rsidR="00AF23E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523E0">
              <w:rPr>
                <w:rFonts w:ascii="Arial" w:hAnsi="Arial" w:cs="Arial"/>
                <w:sz w:val="21"/>
                <w:szCs w:val="21"/>
              </w:rPr>
              <w:t>Turner p 68-80</w:t>
            </w:r>
            <w:r w:rsidR="00FA1449" w:rsidRPr="009523E0">
              <w:rPr>
                <w:rFonts w:ascii="Arial" w:hAnsi="Arial" w:cs="Arial"/>
                <w:sz w:val="21"/>
                <w:szCs w:val="21"/>
              </w:rPr>
              <w:t xml:space="preserve"> and lecture by Dr. Christine Hayes </w:t>
            </w:r>
          </w:p>
          <w:p w14:paraId="7C7B3EAB" w14:textId="4B14DF3D" w:rsidR="0026442B" w:rsidRPr="009523E0" w:rsidRDefault="0026442B" w:rsidP="000F2B7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lastRenderedPageBreak/>
              <w:t xml:space="preserve"> </w:t>
            </w:r>
            <w:r w:rsidR="00F21672" w:rsidRPr="009523E0">
              <w:rPr>
                <w:rFonts w:ascii="Arial" w:hAnsi="Arial" w:cs="Arial"/>
                <w:sz w:val="21"/>
                <w:szCs w:val="21"/>
              </w:rPr>
              <w:t xml:space="preserve">Slides - The Torah </w:t>
            </w:r>
          </w:p>
          <w:p w14:paraId="495E47B4" w14:textId="7ABF78A5" w:rsidR="007F3A66" w:rsidRPr="009523E0" w:rsidRDefault="00F21672" w:rsidP="000F2B7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Reading the Pentateuch Again - </w:t>
            </w:r>
            <w:r w:rsidR="007F3A66" w:rsidRPr="009523E0">
              <w:rPr>
                <w:rFonts w:ascii="Arial" w:hAnsi="Arial" w:cs="Arial"/>
                <w:sz w:val="21"/>
                <w:szCs w:val="21"/>
              </w:rPr>
              <w:t>Borg Interpretation</w:t>
            </w:r>
          </w:p>
          <w:p w14:paraId="3244FF25" w14:textId="0AAF0979" w:rsidR="005736CE" w:rsidRPr="009523E0" w:rsidRDefault="005736CE" w:rsidP="000F2B78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Metaphysical Interpretation of the Ten </w:t>
            </w:r>
            <w:proofErr w:type="gramStart"/>
            <w:r w:rsidRPr="009523E0">
              <w:rPr>
                <w:rFonts w:ascii="Arial" w:hAnsi="Arial" w:cs="Arial"/>
                <w:sz w:val="21"/>
                <w:szCs w:val="21"/>
              </w:rPr>
              <w:t xml:space="preserve">Commandments </w:t>
            </w:r>
            <w:r w:rsidR="006E0DA9" w:rsidRPr="009523E0">
              <w:rPr>
                <w:rFonts w:ascii="Arial" w:hAnsi="Arial" w:cs="Arial"/>
                <w:sz w:val="21"/>
                <w:szCs w:val="21"/>
              </w:rPr>
              <w:t xml:space="preserve"> by</w:t>
            </w:r>
            <w:proofErr w:type="gramEnd"/>
            <w:r w:rsidR="006E0DA9" w:rsidRPr="009523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33FAA" w:rsidRPr="009523E0">
              <w:rPr>
                <w:rFonts w:ascii="Arial" w:hAnsi="Arial" w:cs="Arial"/>
                <w:sz w:val="21"/>
                <w:szCs w:val="21"/>
              </w:rPr>
              <w:t>Turner</w:t>
            </w:r>
            <w:r w:rsidR="006E0DA9" w:rsidRPr="009523E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07794F" w:rsidRPr="009523E0"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="00D33FAA" w:rsidRPr="009523E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783" w:type="dxa"/>
          </w:tcPr>
          <w:p w14:paraId="68410868" w14:textId="77777777" w:rsidR="00984ACE" w:rsidRPr="009523E0" w:rsidRDefault="00984ACE" w:rsidP="00CF009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5305DCEB" w14:textId="1E696BC1" w:rsidR="00CF009D" w:rsidRPr="009523E0" w:rsidRDefault="00CF009D" w:rsidP="00700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7827C3" w:rsidRPr="009523E0" w14:paraId="341E952D" w14:textId="77777777" w:rsidTr="00653CE7">
        <w:tc>
          <w:tcPr>
            <w:tcW w:w="1170" w:type="dxa"/>
          </w:tcPr>
          <w:p w14:paraId="4419DDAB" w14:textId="573242CA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2</w:t>
            </w:r>
          </w:p>
          <w:p w14:paraId="2F59D3E5" w14:textId="77777777" w:rsidR="007827C3" w:rsidRPr="009523E0" w:rsidRDefault="007827C3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4027" w:type="dxa"/>
          </w:tcPr>
          <w:p w14:paraId="58708789" w14:textId="77777777" w:rsidR="00C8392E" w:rsidRPr="009523E0" w:rsidRDefault="00C8392E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27171533" w14:textId="77777777" w:rsidR="00D07D1E" w:rsidRPr="009523E0" w:rsidRDefault="00D07D1E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3B95133B" w14:textId="77777777" w:rsidR="00D07D1E" w:rsidRPr="009523E0" w:rsidRDefault="00D07D1E" w:rsidP="00D07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Group Discussions</w:t>
            </w:r>
          </w:p>
          <w:p w14:paraId="29CB94EE" w14:textId="700C68A2" w:rsidR="00D07D1E" w:rsidRPr="009523E0" w:rsidRDefault="00D07D1E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5783" w:type="dxa"/>
          </w:tcPr>
          <w:p w14:paraId="471ED287" w14:textId="0791A8CB" w:rsidR="00D07D1E" w:rsidRPr="009523E0" w:rsidRDefault="00D07D1E" w:rsidP="00D07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Assignment for Unit 3:</w:t>
            </w:r>
          </w:p>
          <w:p w14:paraId="6AEE8872" w14:textId="34584C17" w:rsidR="007007CF" w:rsidRPr="009523E0" w:rsidRDefault="007007CF" w:rsidP="00700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Read Turner Chapter XIII</w:t>
            </w:r>
            <w:r w:rsidR="00EA6DDC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:</w:t>
            </w: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EA6DDC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8</w:t>
            </w:r>
            <w:r w:rsidR="00EA6DDC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vertAlign w:val="superscript"/>
              </w:rPr>
              <w:t>th</w:t>
            </w:r>
            <w:r w:rsidR="00EA6DDC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Century Prophets of Judah</w:t>
            </w:r>
          </w:p>
          <w:p w14:paraId="5BF56A95" w14:textId="5BB0B79A" w:rsidR="007007CF" w:rsidRPr="009523E0" w:rsidRDefault="007007CF" w:rsidP="00700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Read Borg chapter 6</w:t>
            </w:r>
          </w:p>
          <w:p w14:paraId="021D2B9B" w14:textId="606A893B" w:rsidR="00BB69F7" w:rsidRPr="009523E0" w:rsidRDefault="00BB69F7" w:rsidP="00D07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DE2138" w:rsidRPr="009523E0" w14:paraId="4CE4846E" w14:textId="77777777" w:rsidTr="00653CE7">
        <w:tc>
          <w:tcPr>
            <w:tcW w:w="1170" w:type="dxa"/>
          </w:tcPr>
          <w:p w14:paraId="144DBE36" w14:textId="0D0BB60A" w:rsidR="00DE2138" w:rsidRPr="009523E0" w:rsidRDefault="00F83ABE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Unit</w:t>
            </w:r>
            <w:r w:rsidR="00DE2138" w:rsidRPr="009523E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3</w:t>
            </w:r>
          </w:p>
          <w:p w14:paraId="23439289" w14:textId="77777777" w:rsidR="00DE2138" w:rsidRPr="009523E0" w:rsidRDefault="00DE2138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1</w:t>
            </w:r>
          </w:p>
        </w:tc>
        <w:tc>
          <w:tcPr>
            <w:tcW w:w="4027" w:type="dxa"/>
          </w:tcPr>
          <w:p w14:paraId="258CB260" w14:textId="567E59F1" w:rsidR="00653CE7" w:rsidRPr="009523E0" w:rsidRDefault="00653CE7" w:rsidP="007827C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Thoughts on Borg chap 6 and Turner </w:t>
            </w:r>
            <w:r w:rsidR="00EA6DDC" w:rsidRPr="009523E0">
              <w:rPr>
                <w:rFonts w:ascii="Arial" w:hAnsi="Arial" w:cs="Arial"/>
                <w:sz w:val="21"/>
                <w:szCs w:val="21"/>
              </w:rPr>
              <w:t>Chapter XIII</w:t>
            </w:r>
          </w:p>
          <w:p w14:paraId="5A65B703" w14:textId="25E03637" w:rsidR="00DE2138" w:rsidRPr="009523E0" w:rsidRDefault="007F3A66" w:rsidP="007827C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7007CF" w:rsidRPr="009523E0">
              <w:rPr>
                <w:rFonts w:ascii="Arial" w:hAnsi="Arial" w:cs="Arial"/>
                <w:sz w:val="21"/>
                <w:szCs w:val="21"/>
              </w:rPr>
              <w:t>Prophets</w:t>
            </w:r>
            <w:r w:rsidR="00DE79D0" w:rsidRPr="009523E0">
              <w:rPr>
                <w:rFonts w:ascii="Arial" w:hAnsi="Arial" w:cs="Arial"/>
                <w:sz w:val="21"/>
                <w:szCs w:val="21"/>
              </w:rPr>
              <w:t xml:space="preserve"> (slides)</w:t>
            </w:r>
          </w:p>
          <w:p w14:paraId="67E75ADB" w14:textId="4AE84EDE" w:rsidR="004F73A0" w:rsidRPr="009523E0" w:rsidRDefault="004F73A0" w:rsidP="007827C3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Isaiah </w:t>
            </w:r>
          </w:p>
        </w:tc>
        <w:tc>
          <w:tcPr>
            <w:tcW w:w="5783" w:type="dxa"/>
          </w:tcPr>
          <w:p w14:paraId="4D0160F0" w14:textId="0F1DF50B" w:rsidR="00453AAD" w:rsidRPr="009523E0" w:rsidRDefault="00453AAD" w:rsidP="00453A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39116931" w14:textId="13CFA0DF" w:rsidR="005A3D56" w:rsidRPr="009523E0" w:rsidRDefault="005A3D56" w:rsidP="00453A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6FFD4E3D" w14:textId="77777777" w:rsidR="005A3D56" w:rsidRPr="009523E0" w:rsidRDefault="005A3D56" w:rsidP="00453A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31956F88" w14:textId="58693FC7" w:rsidR="007F3A66" w:rsidRPr="009523E0" w:rsidRDefault="007F3A66" w:rsidP="00BB69F7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2138" w:rsidRPr="009523E0" w14:paraId="4FF75058" w14:textId="77777777" w:rsidTr="00653CE7">
        <w:tc>
          <w:tcPr>
            <w:tcW w:w="1170" w:type="dxa"/>
          </w:tcPr>
          <w:p w14:paraId="75B9497F" w14:textId="094D5981" w:rsidR="00DE2138" w:rsidRPr="009523E0" w:rsidRDefault="00DE2138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2</w:t>
            </w:r>
          </w:p>
          <w:p w14:paraId="60458FA9" w14:textId="77777777" w:rsidR="00DE2138" w:rsidRPr="009523E0" w:rsidRDefault="00DE2138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4027" w:type="dxa"/>
          </w:tcPr>
          <w:p w14:paraId="244220E3" w14:textId="77777777" w:rsidR="00C8392E" w:rsidRPr="009523E0" w:rsidRDefault="00C8392E" w:rsidP="007827C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6D59D0C9" w14:textId="77777777" w:rsidR="00D07D1E" w:rsidRPr="009523E0" w:rsidRDefault="00D07D1E" w:rsidP="00D07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Group Discussions</w:t>
            </w:r>
          </w:p>
          <w:p w14:paraId="076D6893" w14:textId="29965723" w:rsidR="00DE2138" w:rsidRPr="009523E0" w:rsidRDefault="00DE2138" w:rsidP="00D07D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5783" w:type="dxa"/>
          </w:tcPr>
          <w:p w14:paraId="047F6EFF" w14:textId="216F4099" w:rsidR="00D07D1E" w:rsidRPr="009523E0" w:rsidRDefault="00D07D1E" w:rsidP="00D07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Assignment for Unit 4:</w:t>
            </w:r>
          </w:p>
          <w:p w14:paraId="4B1DFE20" w14:textId="5A3F262A" w:rsidR="002B3CC9" w:rsidRPr="009523E0" w:rsidRDefault="002B3CC9" w:rsidP="004B26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Read Turner Chapter </w:t>
            </w: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XVII</w:t>
            </w:r>
            <w:r w:rsidR="00EA6DDC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EA6DDC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The</w:t>
            </w:r>
            <w:proofErr w:type="gramEnd"/>
            <w:r w:rsidR="00EA6DDC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Restoration </w:t>
            </w:r>
          </w:p>
          <w:p w14:paraId="5E34B0FE" w14:textId="6BC8E2C9" w:rsidR="004B260B" w:rsidRPr="009523E0" w:rsidRDefault="005A3D56" w:rsidP="004B260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Read Borg chapter</w:t>
            </w:r>
            <w:r w:rsidR="007007CF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7</w:t>
            </w: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EA6DDC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Reading Israel’s Wisdom Again</w:t>
            </w:r>
          </w:p>
          <w:p w14:paraId="2C4FE168" w14:textId="55F48EAB" w:rsidR="00115A8B" w:rsidRPr="009523E0" w:rsidRDefault="005A3D56" w:rsidP="00115A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proofErr w:type="gramStart"/>
            <w:r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Watch  –</w:t>
            </w:r>
            <w:proofErr w:type="gramEnd"/>
            <w:r w:rsidRPr="009523E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Dr Christine Hayes</w:t>
            </w:r>
            <w:r w:rsidR="00E24C78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–</w:t>
            </w:r>
            <w:r w:rsidR="00115A8B"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The Restoration:  1 and 2 Chronicles, Ezra and Nehemiah</w:t>
            </w:r>
          </w:p>
          <w:p w14:paraId="0170EB2D" w14:textId="450D5421" w:rsidR="00115A8B" w:rsidRPr="009523E0" w:rsidRDefault="00115A8B" w:rsidP="00115A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r w:rsidRPr="009523E0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https://www.youtube.com/watch?v=zDYJwHW1lsM&amp;list=PLh9mgdi4rNeyuvTEbD-Ei0JdMUujXfyWi&amp;index=22</w:t>
              </w:r>
            </w:hyperlink>
          </w:p>
          <w:p w14:paraId="0B517B64" w14:textId="2B613D2C" w:rsidR="00115A8B" w:rsidRPr="009523E0" w:rsidRDefault="00115A8B" w:rsidP="00115A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hyperlink r:id="rId10" w:history="1"/>
          </w:p>
        </w:tc>
      </w:tr>
      <w:tr w:rsidR="00DE2138" w:rsidRPr="009523E0" w14:paraId="16698C4D" w14:textId="77777777" w:rsidTr="00653CE7">
        <w:tc>
          <w:tcPr>
            <w:tcW w:w="1170" w:type="dxa"/>
          </w:tcPr>
          <w:p w14:paraId="5DD20F77" w14:textId="582BB8C7" w:rsidR="00DE2138" w:rsidRPr="009523E0" w:rsidRDefault="00F83ABE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Unit</w:t>
            </w:r>
            <w:r w:rsidR="00DE2138" w:rsidRPr="009523E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4</w:t>
            </w:r>
          </w:p>
          <w:p w14:paraId="77548E7D" w14:textId="77777777" w:rsidR="00DE2138" w:rsidRPr="009523E0" w:rsidRDefault="00DE2138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1</w:t>
            </w:r>
          </w:p>
        </w:tc>
        <w:tc>
          <w:tcPr>
            <w:tcW w:w="4027" w:type="dxa"/>
          </w:tcPr>
          <w:p w14:paraId="3A570BC8" w14:textId="00BCAD25" w:rsidR="00653CE7" w:rsidRPr="009523E0" w:rsidRDefault="00847B97" w:rsidP="00D07D1E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53CE7" w:rsidRPr="009523E0">
              <w:rPr>
                <w:rFonts w:ascii="Arial" w:hAnsi="Arial" w:cs="Arial"/>
                <w:sz w:val="21"/>
                <w:szCs w:val="21"/>
              </w:rPr>
              <w:t xml:space="preserve">Thoughts on Borg chap 7 and Turner p 219-230 </w:t>
            </w:r>
          </w:p>
          <w:p w14:paraId="779F1D85" w14:textId="64F23138" w:rsidR="00DE2138" w:rsidRPr="009523E0" w:rsidRDefault="00DE79D0" w:rsidP="00D07D1E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7007CF" w:rsidRPr="009523E0">
              <w:rPr>
                <w:rFonts w:ascii="Arial" w:hAnsi="Arial" w:cs="Arial"/>
                <w:sz w:val="21"/>
                <w:szCs w:val="21"/>
              </w:rPr>
              <w:t xml:space="preserve">Wisdom Literature </w:t>
            </w:r>
            <w:r w:rsidRPr="009523E0">
              <w:rPr>
                <w:rFonts w:ascii="Arial" w:hAnsi="Arial" w:cs="Arial"/>
                <w:sz w:val="21"/>
                <w:szCs w:val="21"/>
              </w:rPr>
              <w:t>(slides)</w:t>
            </w:r>
          </w:p>
          <w:p w14:paraId="32FAE4AA" w14:textId="266957E0" w:rsidR="00D07D1E" w:rsidRPr="009523E0" w:rsidRDefault="004F73A0" w:rsidP="00D07D1E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>Ezra and Nehemia</w:t>
            </w:r>
            <w:r w:rsidR="00D07D1E" w:rsidRPr="009523E0">
              <w:rPr>
                <w:rFonts w:ascii="Arial" w:hAnsi="Arial" w:cs="Arial"/>
                <w:sz w:val="21"/>
                <w:szCs w:val="21"/>
              </w:rPr>
              <w:t>h</w:t>
            </w:r>
          </w:p>
          <w:p w14:paraId="01EB38AA" w14:textId="13921DC8" w:rsidR="004F73A0" w:rsidRPr="009523E0" w:rsidRDefault="004F73A0" w:rsidP="00D07D1E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9523E0">
              <w:rPr>
                <w:rFonts w:ascii="Arial" w:hAnsi="Arial" w:cs="Arial"/>
                <w:sz w:val="21"/>
                <w:szCs w:val="21"/>
              </w:rPr>
              <w:t xml:space="preserve">Job </w:t>
            </w:r>
          </w:p>
        </w:tc>
        <w:tc>
          <w:tcPr>
            <w:tcW w:w="5783" w:type="dxa"/>
          </w:tcPr>
          <w:p w14:paraId="168A41B4" w14:textId="03406F52" w:rsidR="00453AAD" w:rsidRPr="009523E0" w:rsidRDefault="00453AAD" w:rsidP="00453A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37E990EC" w14:textId="56EB308C" w:rsidR="00DE2138" w:rsidRPr="009523E0" w:rsidRDefault="00453AAD" w:rsidP="00DE79D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DE2138" w:rsidRPr="009523E0" w14:paraId="4A653B9C" w14:textId="77777777" w:rsidTr="00653CE7">
        <w:tc>
          <w:tcPr>
            <w:tcW w:w="1170" w:type="dxa"/>
          </w:tcPr>
          <w:p w14:paraId="6A3812ED" w14:textId="55926C4B" w:rsidR="00DE2138" w:rsidRPr="009523E0" w:rsidRDefault="00DE2138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2</w:t>
            </w:r>
          </w:p>
          <w:p w14:paraId="043B0DB4" w14:textId="77777777" w:rsidR="00DE2138" w:rsidRPr="009523E0" w:rsidRDefault="00DE2138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4027" w:type="dxa"/>
          </w:tcPr>
          <w:p w14:paraId="2D1BBF9A" w14:textId="77777777" w:rsidR="00DE2138" w:rsidRPr="009523E0" w:rsidRDefault="00DE2138" w:rsidP="007827C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  <w:p w14:paraId="366F77F5" w14:textId="77777777" w:rsidR="00D07D1E" w:rsidRPr="009523E0" w:rsidRDefault="00D07D1E" w:rsidP="00D07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Group Discussions</w:t>
            </w:r>
          </w:p>
          <w:p w14:paraId="7C015134" w14:textId="13EAEC14" w:rsidR="000021EC" w:rsidRPr="009523E0" w:rsidRDefault="000021EC" w:rsidP="007827C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5783" w:type="dxa"/>
          </w:tcPr>
          <w:p w14:paraId="27D1D9F8" w14:textId="3E72F51E" w:rsidR="00D07D1E" w:rsidRPr="009523E0" w:rsidRDefault="00D07D1E" w:rsidP="00D07D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523E0">
              <w:rPr>
                <w:rFonts w:ascii="Arial" w:hAnsi="Arial" w:cs="Arial"/>
                <w:i/>
                <w:iCs/>
                <w:sz w:val="21"/>
                <w:szCs w:val="21"/>
              </w:rPr>
              <w:t>Assignment for Unit 5:</w:t>
            </w:r>
          </w:p>
          <w:p w14:paraId="0FC4D5EA" w14:textId="1D7782FB" w:rsidR="0038166C" w:rsidRPr="009523E0" w:rsidRDefault="007007CF" w:rsidP="00453A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Read Turner Chapter XVIII</w:t>
            </w:r>
            <w:r w:rsidR="001A6372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091E7D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–</w:t>
            </w:r>
            <w:r w:rsidR="001A6372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091E7D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Intertestamenta</w:t>
            </w:r>
            <w:r w:rsidR="000308B9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l</w:t>
            </w:r>
            <w:r w:rsidR="00091E7D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 Period </w:t>
            </w:r>
          </w:p>
          <w:p w14:paraId="6211A8D4" w14:textId="05FAB053" w:rsidR="000308B9" w:rsidRPr="009523E0" w:rsidRDefault="001A6372" w:rsidP="00453A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Book of Jo</w:t>
            </w:r>
            <w:r w:rsidR="000308B9"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 xml:space="preserve">el; Book of Ruth  </w:t>
            </w:r>
          </w:p>
          <w:p w14:paraId="00FD9B58" w14:textId="77777777" w:rsidR="00984ACE" w:rsidRPr="009523E0" w:rsidRDefault="001A6372" w:rsidP="0038166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</w:rPr>
              <w:t>Handout – Dead Sea Scrolls</w:t>
            </w:r>
          </w:p>
          <w:p w14:paraId="083C43D6" w14:textId="6E81EDAC" w:rsidR="00FA3BB0" w:rsidRPr="009523E0" w:rsidRDefault="00FA3BB0" w:rsidP="0038166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Watch Dr Christine Hayes </w:t>
            </w:r>
            <w:r w:rsidR="002F604B"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 Daniel and Apocalyptic Literature </w:t>
            </w:r>
          </w:p>
          <w:p w14:paraId="5995297B" w14:textId="19ABF5BE" w:rsidR="00FA3BB0" w:rsidRPr="009523E0" w:rsidRDefault="00FA3BB0" w:rsidP="0038166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hyperlink r:id="rId11" w:tooltip="Original URL:&#10;https://www.youtube.com/watch?v=5J6q1J09oNw&#10;&#10;Click to follow link." w:history="1">
              <w:r w:rsidRPr="009523E0">
                <w:rPr>
                  <w:rStyle w:val="Hyperlink"/>
                  <w:rFonts w:ascii="Arial" w:hAnsi="Arial" w:cs="Arial"/>
                  <w:color w:val="0078D7"/>
                  <w:sz w:val="21"/>
                  <w:szCs w:val="21"/>
                </w:rPr>
                <w:t>https://www.youtube.com/watch?v=5J6q1J09oNw</w:t>
              </w:r>
            </w:hyperlink>
          </w:p>
        </w:tc>
      </w:tr>
      <w:tr w:rsidR="008E297C" w:rsidRPr="009523E0" w14:paraId="064995AE" w14:textId="77777777" w:rsidTr="00653CE7">
        <w:tc>
          <w:tcPr>
            <w:tcW w:w="1170" w:type="dxa"/>
          </w:tcPr>
          <w:p w14:paraId="10EBDD8B" w14:textId="3B1DF5F2" w:rsidR="008E297C" w:rsidRPr="009523E0" w:rsidRDefault="00F83ABE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Unit</w:t>
            </w:r>
            <w:r w:rsidR="008E297C" w:rsidRPr="009523E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5</w:t>
            </w:r>
          </w:p>
          <w:p w14:paraId="493BFD22" w14:textId="7E9D3895" w:rsidR="008E297C" w:rsidRPr="009523E0" w:rsidRDefault="008E297C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1</w:t>
            </w:r>
          </w:p>
        </w:tc>
        <w:tc>
          <w:tcPr>
            <w:tcW w:w="4027" w:type="dxa"/>
          </w:tcPr>
          <w:p w14:paraId="40508DB8" w14:textId="5C1579C0" w:rsidR="00653CE7" w:rsidRPr="009523E0" w:rsidRDefault="00653CE7" w:rsidP="00984ACE">
            <w:pPr>
              <w:spacing w:before="100" w:beforeAutospacing="1" w:after="100" w:afterAutospacing="1"/>
              <w:rPr>
                <w:rFonts w:ascii="Arial" w:hAnsi="Arial" w:cs="Arial"/>
                <w:bCs/>
                <w:sz w:val="21"/>
                <w:szCs w:val="21"/>
              </w:rPr>
            </w:pPr>
            <w:r w:rsidRPr="009523E0">
              <w:rPr>
                <w:rFonts w:ascii="Arial" w:hAnsi="Arial" w:cs="Arial"/>
                <w:bCs/>
                <w:sz w:val="21"/>
                <w:szCs w:val="21"/>
              </w:rPr>
              <w:t>Thoughts on Turner p231-262 and Dead Sea Scroll handout</w:t>
            </w:r>
          </w:p>
          <w:p w14:paraId="1D6ADAF8" w14:textId="4B2E0A5E" w:rsidR="008E297C" w:rsidRPr="009523E0" w:rsidRDefault="007007CF" w:rsidP="00984ACE">
            <w:pPr>
              <w:spacing w:before="100" w:beforeAutospacing="1" w:after="100" w:afterAutospacing="1"/>
              <w:rPr>
                <w:rFonts w:ascii="Arial" w:hAnsi="Arial" w:cs="Arial"/>
                <w:bCs/>
                <w:sz w:val="21"/>
                <w:szCs w:val="21"/>
              </w:rPr>
            </w:pPr>
            <w:r w:rsidRPr="009523E0">
              <w:rPr>
                <w:rFonts w:ascii="Arial" w:hAnsi="Arial" w:cs="Arial"/>
                <w:bCs/>
                <w:sz w:val="21"/>
                <w:szCs w:val="21"/>
              </w:rPr>
              <w:t>The Intertest</w:t>
            </w:r>
            <w:r w:rsidR="004B260B" w:rsidRPr="009523E0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523E0">
              <w:rPr>
                <w:rFonts w:ascii="Arial" w:hAnsi="Arial" w:cs="Arial"/>
                <w:bCs/>
                <w:sz w:val="21"/>
                <w:szCs w:val="21"/>
              </w:rPr>
              <w:t xml:space="preserve">mental Period </w:t>
            </w:r>
            <w:r w:rsidR="00DA0052" w:rsidRPr="009523E0">
              <w:rPr>
                <w:rFonts w:ascii="Arial" w:hAnsi="Arial" w:cs="Arial"/>
                <w:bCs/>
                <w:sz w:val="21"/>
                <w:szCs w:val="21"/>
              </w:rPr>
              <w:t>(slides)</w:t>
            </w:r>
          </w:p>
        </w:tc>
        <w:tc>
          <w:tcPr>
            <w:tcW w:w="5783" w:type="dxa"/>
          </w:tcPr>
          <w:p w14:paraId="275F18DD" w14:textId="074A16F4" w:rsidR="00984ACE" w:rsidRPr="009523E0" w:rsidRDefault="00984ACE" w:rsidP="00A26BA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8E297C" w:rsidRPr="009523E0" w14:paraId="4AB80E2D" w14:textId="77777777" w:rsidTr="00653CE7">
        <w:tc>
          <w:tcPr>
            <w:tcW w:w="1170" w:type="dxa"/>
          </w:tcPr>
          <w:p w14:paraId="5890FF91" w14:textId="30D0CF51" w:rsidR="008E297C" w:rsidRPr="009523E0" w:rsidRDefault="008E297C" w:rsidP="00782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Hour 2</w:t>
            </w:r>
          </w:p>
        </w:tc>
        <w:tc>
          <w:tcPr>
            <w:tcW w:w="4027" w:type="dxa"/>
          </w:tcPr>
          <w:p w14:paraId="35315483" w14:textId="69BCE806" w:rsidR="00984ACE" w:rsidRPr="009523E0" w:rsidRDefault="00D07D1E" w:rsidP="008E29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Group Discussions</w:t>
            </w:r>
          </w:p>
          <w:p w14:paraId="532EC6AE" w14:textId="77777777" w:rsidR="008E297C" w:rsidRDefault="008E297C" w:rsidP="00D07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Go over </w:t>
            </w:r>
            <w:r w:rsidR="0088172B"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Pre-Test</w:t>
            </w:r>
          </w:p>
          <w:p w14:paraId="4DA940A8" w14:textId="728A429F" w:rsidR="00B772B8" w:rsidRPr="009523E0" w:rsidRDefault="00B772B8" w:rsidP="00D07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  <w:tc>
          <w:tcPr>
            <w:tcW w:w="5783" w:type="dxa"/>
          </w:tcPr>
          <w:p w14:paraId="712244D8" w14:textId="5E31E6D8" w:rsidR="008E297C" w:rsidRPr="009523E0" w:rsidRDefault="002B2F51" w:rsidP="007827C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Set due date for </w:t>
            </w:r>
            <w:r w:rsidR="008E297C"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Reflection paper for </w:t>
            </w:r>
            <w:r w:rsidRPr="009523E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SEE credit </w:t>
            </w:r>
          </w:p>
        </w:tc>
      </w:tr>
    </w:tbl>
    <w:p w14:paraId="57E75A7D" w14:textId="77777777" w:rsidR="007827C3" w:rsidRPr="009523E0" w:rsidRDefault="007827C3" w:rsidP="007827C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sz w:val="21"/>
          <w:szCs w:val="21"/>
        </w:rPr>
      </w:pPr>
    </w:p>
    <w:p w14:paraId="618747B2" w14:textId="77777777" w:rsidR="007827C3" w:rsidRPr="009523E0" w:rsidRDefault="007827C3" w:rsidP="005449EA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DD67326" w14:textId="77777777" w:rsidR="007827C3" w:rsidRPr="009523E0" w:rsidRDefault="007827C3" w:rsidP="007827C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sz w:val="21"/>
          <w:szCs w:val="21"/>
        </w:rPr>
      </w:pPr>
    </w:p>
    <w:sectPr w:rsidR="007827C3" w:rsidRPr="009523E0" w:rsidSect="00CF00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77"/>
    <w:multiLevelType w:val="hybridMultilevel"/>
    <w:tmpl w:val="AFFA9B16"/>
    <w:lvl w:ilvl="0" w:tplc="220EB4DC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33C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6E12BA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22912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66CCE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C1A5C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102250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92CA74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8B21A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E72"/>
    <w:multiLevelType w:val="hybridMultilevel"/>
    <w:tmpl w:val="5C86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C7E"/>
    <w:multiLevelType w:val="hybridMultilevel"/>
    <w:tmpl w:val="E9A26D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F38F9"/>
    <w:multiLevelType w:val="hybridMultilevel"/>
    <w:tmpl w:val="D22C6E6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19CE16F3"/>
    <w:multiLevelType w:val="hybridMultilevel"/>
    <w:tmpl w:val="5764F312"/>
    <w:lvl w:ilvl="0" w:tplc="0EAEA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5FF9"/>
    <w:multiLevelType w:val="hybridMultilevel"/>
    <w:tmpl w:val="505E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86176"/>
    <w:multiLevelType w:val="hybridMultilevel"/>
    <w:tmpl w:val="57364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DAF"/>
    <w:multiLevelType w:val="hybridMultilevel"/>
    <w:tmpl w:val="4E42B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B55C6"/>
    <w:multiLevelType w:val="hybridMultilevel"/>
    <w:tmpl w:val="55147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38F3"/>
    <w:multiLevelType w:val="hybridMultilevel"/>
    <w:tmpl w:val="166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B0067"/>
    <w:multiLevelType w:val="hybridMultilevel"/>
    <w:tmpl w:val="48CE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4FA7"/>
    <w:multiLevelType w:val="hybridMultilevel"/>
    <w:tmpl w:val="1E2A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E2EAE"/>
    <w:multiLevelType w:val="hybridMultilevel"/>
    <w:tmpl w:val="E93C3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76788"/>
    <w:multiLevelType w:val="hybridMultilevel"/>
    <w:tmpl w:val="4850A5B0"/>
    <w:lvl w:ilvl="0" w:tplc="32FAF278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B40C0"/>
    <w:multiLevelType w:val="hybridMultilevel"/>
    <w:tmpl w:val="71E02494"/>
    <w:lvl w:ilvl="0" w:tplc="A8A43264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294A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C1590" w:tentative="1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85624" w:tentative="1">
      <w:start w:val="1"/>
      <w:numFmt w:val="bullet"/>
      <w:lvlText w:val="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0A18A" w:tentative="1">
      <w:start w:val="1"/>
      <w:numFmt w:val="bullet"/>
      <w:lvlText w:val="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C2FD9E" w:tentative="1">
      <w:start w:val="1"/>
      <w:numFmt w:val="bullet"/>
      <w:lvlText w:val="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EE140" w:tentative="1">
      <w:start w:val="1"/>
      <w:numFmt w:val="bullet"/>
      <w:lvlText w:val="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CEE56E" w:tentative="1">
      <w:start w:val="1"/>
      <w:numFmt w:val="bullet"/>
      <w:lvlText w:val="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004F0C" w:tentative="1">
      <w:start w:val="1"/>
      <w:numFmt w:val="bullet"/>
      <w:lvlText w:val="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119B6"/>
    <w:multiLevelType w:val="hybridMultilevel"/>
    <w:tmpl w:val="31CA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B2601"/>
    <w:multiLevelType w:val="hybridMultilevel"/>
    <w:tmpl w:val="6B703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3381"/>
    <w:multiLevelType w:val="hybridMultilevel"/>
    <w:tmpl w:val="C7DA6F70"/>
    <w:lvl w:ilvl="0" w:tplc="4E187C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96449"/>
    <w:multiLevelType w:val="hybridMultilevel"/>
    <w:tmpl w:val="1BF8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2727D"/>
    <w:multiLevelType w:val="hybridMultilevel"/>
    <w:tmpl w:val="1598E60E"/>
    <w:lvl w:ilvl="0" w:tplc="7A463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21CBF"/>
    <w:multiLevelType w:val="hybridMultilevel"/>
    <w:tmpl w:val="E28A561A"/>
    <w:lvl w:ilvl="0" w:tplc="F07ED7A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55533"/>
    <w:multiLevelType w:val="hybridMultilevel"/>
    <w:tmpl w:val="CD3AC0AA"/>
    <w:lvl w:ilvl="0" w:tplc="33D4ACE8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B663FB9"/>
    <w:multiLevelType w:val="hybridMultilevel"/>
    <w:tmpl w:val="6C928ED8"/>
    <w:lvl w:ilvl="0" w:tplc="71C88D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B75AC"/>
    <w:multiLevelType w:val="hybridMultilevel"/>
    <w:tmpl w:val="35A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A439F"/>
    <w:multiLevelType w:val="hybridMultilevel"/>
    <w:tmpl w:val="B74A24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7389462">
    <w:abstractNumId w:val="11"/>
  </w:num>
  <w:num w:numId="2" w16cid:durableId="1641111622">
    <w:abstractNumId w:val="9"/>
  </w:num>
  <w:num w:numId="3" w16cid:durableId="2001539165">
    <w:abstractNumId w:val="10"/>
  </w:num>
  <w:num w:numId="4" w16cid:durableId="471483664">
    <w:abstractNumId w:val="5"/>
  </w:num>
  <w:num w:numId="5" w16cid:durableId="615869453">
    <w:abstractNumId w:val="1"/>
  </w:num>
  <w:num w:numId="6" w16cid:durableId="575095459">
    <w:abstractNumId w:val="17"/>
  </w:num>
  <w:num w:numId="7" w16cid:durableId="187722217">
    <w:abstractNumId w:val="2"/>
  </w:num>
  <w:num w:numId="8" w16cid:durableId="832448510">
    <w:abstractNumId w:val="24"/>
  </w:num>
  <w:num w:numId="9" w16cid:durableId="1451314082">
    <w:abstractNumId w:val="18"/>
  </w:num>
  <w:num w:numId="10" w16cid:durableId="13562283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2911517">
    <w:abstractNumId w:val="21"/>
  </w:num>
  <w:num w:numId="12" w16cid:durableId="637806473">
    <w:abstractNumId w:val="6"/>
  </w:num>
  <w:num w:numId="13" w16cid:durableId="580452647">
    <w:abstractNumId w:val="8"/>
  </w:num>
  <w:num w:numId="14" w16cid:durableId="632291515">
    <w:abstractNumId w:val="16"/>
  </w:num>
  <w:num w:numId="15" w16cid:durableId="1850824547">
    <w:abstractNumId w:val="7"/>
  </w:num>
  <w:num w:numId="16" w16cid:durableId="1329282848">
    <w:abstractNumId w:val="12"/>
  </w:num>
  <w:num w:numId="17" w16cid:durableId="807089554">
    <w:abstractNumId w:val="13"/>
  </w:num>
  <w:num w:numId="18" w16cid:durableId="1401245759">
    <w:abstractNumId w:val="3"/>
  </w:num>
  <w:num w:numId="19" w16cid:durableId="402485204">
    <w:abstractNumId w:val="15"/>
  </w:num>
  <w:num w:numId="20" w16cid:durableId="887839327">
    <w:abstractNumId w:val="22"/>
  </w:num>
  <w:num w:numId="21" w16cid:durableId="203366811">
    <w:abstractNumId w:val="20"/>
  </w:num>
  <w:num w:numId="22" w16cid:durableId="297150972">
    <w:abstractNumId w:val="23"/>
  </w:num>
  <w:num w:numId="23" w16cid:durableId="481969444">
    <w:abstractNumId w:val="4"/>
  </w:num>
  <w:num w:numId="24" w16cid:durableId="2089963087">
    <w:abstractNumId w:val="19"/>
  </w:num>
  <w:num w:numId="25" w16cid:durableId="925187677">
    <w:abstractNumId w:val="0"/>
  </w:num>
  <w:num w:numId="26" w16cid:durableId="1759981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1"/>
    <w:rsid w:val="000021EC"/>
    <w:rsid w:val="00026D03"/>
    <w:rsid w:val="000308B9"/>
    <w:rsid w:val="000367F8"/>
    <w:rsid w:val="0007794F"/>
    <w:rsid w:val="000912C7"/>
    <w:rsid w:val="00091E7D"/>
    <w:rsid w:val="00096823"/>
    <w:rsid w:val="000B5F49"/>
    <w:rsid w:val="000F2B78"/>
    <w:rsid w:val="001011C3"/>
    <w:rsid w:val="00115A8B"/>
    <w:rsid w:val="001328F0"/>
    <w:rsid w:val="00173D79"/>
    <w:rsid w:val="00175C80"/>
    <w:rsid w:val="001A35E0"/>
    <w:rsid w:val="001A6372"/>
    <w:rsid w:val="001D35F7"/>
    <w:rsid w:val="001F16C7"/>
    <w:rsid w:val="001F176A"/>
    <w:rsid w:val="0022461E"/>
    <w:rsid w:val="00230381"/>
    <w:rsid w:val="0026442B"/>
    <w:rsid w:val="00285EEB"/>
    <w:rsid w:val="002A69EA"/>
    <w:rsid w:val="002B2F51"/>
    <w:rsid w:val="002B3CC9"/>
    <w:rsid w:val="002F604B"/>
    <w:rsid w:val="00302640"/>
    <w:rsid w:val="00326FE4"/>
    <w:rsid w:val="0038166C"/>
    <w:rsid w:val="003A41F3"/>
    <w:rsid w:val="003C6331"/>
    <w:rsid w:val="00435B6F"/>
    <w:rsid w:val="004405B2"/>
    <w:rsid w:val="00453AAD"/>
    <w:rsid w:val="004667D6"/>
    <w:rsid w:val="00480C03"/>
    <w:rsid w:val="004A046D"/>
    <w:rsid w:val="004A5B47"/>
    <w:rsid w:val="004A6124"/>
    <w:rsid w:val="004B170E"/>
    <w:rsid w:val="004B260B"/>
    <w:rsid w:val="004B51EA"/>
    <w:rsid w:val="004B7428"/>
    <w:rsid w:val="004C69D7"/>
    <w:rsid w:val="004E0964"/>
    <w:rsid w:val="004E3B60"/>
    <w:rsid w:val="004F73A0"/>
    <w:rsid w:val="00503A77"/>
    <w:rsid w:val="005427EA"/>
    <w:rsid w:val="005449EA"/>
    <w:rsid w:val="005736CE"/>
    <w:rsid w:val="00576250"/>
    <w:rsid w:val="005A3D56"/>
    <w:rsid w:val="005B5F9A"/>
    <w:rsid w:val="00607CA7"/>
    <w:rsid w:val="00637450"/>
    <w:rsid w:val="00653CE7"/>
    <w:rsid w:val="006E0DA9"/>
    <w:rsid w:val="007007CF"/>
    <w:rsid w:val="0075225E"/>
    <w:rsid w:val="007827C3"/>
    <w:rsid w:val="007830F0"/>
    <w:rsid w:val="007B2BCB"/>
    <w:rsid w:val="007C5F4F"/>
    <w:rsid w:val="007F3A66"/>
    <w:rsid w:val="008131A6"/>
    <w:rsid w:val="00847B97"/>
    <w:rsid w:val="00864419"/>
    <w:rsid w:val="00866CA9"/>
    <w:rsid w:val="0087404B"/>
    <w:rsid w:val="0088172B"/>
    <w:rsid w:val="008A00CB"/>
    <w:rsid w:val="008C02EF"/>
    <w:rsid w:val="008E297C"/>
    <w:rsid w:val="008F741B"/>
    <w:rsid w:val="00931790"/>
    <w:rsid w:val="009523E0"/>
    <w:rsid w:val="00984ACE"/>
    <w:rsid w:val="00993521"/>
    <w:rsid w:val="009D4518"/>
    <w:rsid w:val="009D688B"/>
    <w:rsid w:val="00A0764F"/>
    <w:rsid w:val="00A26BA3"/>
    <w:rsid w:val="00A40F3D"/>
    <w:rsid w:val="00A56D5B"/>
    <w:rsid w:val="00AE2740"/>
    <w:rsid w:val="00AF23EA"/>
    <w:rsid w:val="00B54ED9"/>
    <w:rsid w:val="00B627ED"/>
    <w:rsid w:val="00B772B8"/>
    <w:rsid w:val="00B92A1B"/>
    <w:rsid w:val="00BB69F7"/>
    <w:rsid w:val="00BC1F3D"/>
    <w:rsid w:val="00BD4738"/>
    <w:rsid w:val="00BF7280"/>
    <w:rsid w:val="00C362DF"/>
    <w:rsid w:val="00C52629"/>
    <w:rsid w:val="00C8392E"/>
    <w:rsid w:val="00CA3093"/>
    <w:rsid w:val="00CC5FD3"/>
    <w:rsid w:val="00CD48EE"/>
    <w:rsid w:val="00CE5173"/>
    <w:rsid w:val="00CE797F"/>
    <w:rsid w:val="00CF009D"/>
    <w:rsid w:val="00D07D1E"/>
    <w:rsid w:val="00D25FA9"/>
    <w:rsid w:val="00D33FAA"/>
    <w:rsid w:val="00D6748D"/>
    <w:rsid w:val="00D71211"/>
    <w:rsid w:val="00D764FD"/>
    <w:rsid w:val="00DA0052"/>
    <w:rsid w:val="00DA32A6"/>
    <w:rsid w:val="00DC390A"/>
    <w:rsid w:val="00DC59FE"/>
    <w:rsid w:val="00DD13D8"/>
    <w:rsid w:val="00DE2138"/>
    <w:rsid w:val="00DE79D0"/>
    <w:rsid w:val="00E24C78"/>
    <w:rsid w:val="00EA6DDC"/>
    <w:rsid w:val="00ED0D48"/>
    <w:rsid w:val="00F05E75"/>
    <w:rsid w:val="00F21672"/>
    <w:rsid w:val="00F27028"/>
    <w:rsid w:val="00F41D5E"/>
    <w:rsid w:val="00F431F1"/>
    <w:rsid w:val="00F77CE0"/>
    <w:rsid w:val="00F81832"/>
    <w:rsid w:val="00F83ABE"/>
    <w:rsid w:val="00FA1449"/>
    <w:rsid w:val="00FA3BB0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58111"/>
  <w14:defaultImageDpi w14:val="300"/>
  <w15:docId w15:val="{FED3AF40-1124-A546-8517-1BF1F05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1A6"/>
    <w:pPr>
      <w:keepNext/>
      <w:keepLines/>
      <w:spacing w:before="200"/>
      <w:outlineLvl w:val="1"/>
    </w:pPr>
    <w:rPr>
      <w:rFonts w:ascii="Optima" w:eastAsiaTheme="majorEastAsia" w:hAnsi="Optima" w:cstheme="majorBidi"/>
      <w:b/>
      <w:bCs/>
      <w:color w:val="E87D1C"/>
      <w:sz w:val="28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3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9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5">
    <w:name w:val="OmniPage #5"/>
    <w:basedOn w:val="Normal"/>
    <w:rsid w:val="00F05E75"/>
    <w:pPr>
      <w:spacing w:line="26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11">
    <w:name w:val="OmniPage #11"/>
    <w:basedOn w:val="Normal"/>
    <w:rsid w:val="008C02EF"/>
    <w:pPr>
      <w:spacing w:line="32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13">
    <w:name w:val="OmniPage #13"/>
    <w:basedOn w:val="Normal"/>
    <w:rsid w:val="008C02EF"/>
    <w:pPr>
      <w:spacing w:line="26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5B4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31A6"/>
    <w:rPr>
      <w:rFonts w:ascii="Optima" w:eastAsiaTheme="majorEastAsia" w:hAnsi="Optima" w:cstheme="majorBidi"/>
      <w:b/>
      <w:bCs/>
      <w:color w:val="E87D1C"/>
      <w:sz w:val="28"/>
      <w:szCs w:val="26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47B9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F3D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40F3D"/>
    <w:rPr>
      <w:rFonts w:ascii="Calibri" w:eastAsia="MS Gothic" w:hAnsi="Calibri" w:cs="Times New Roman"/>
      <w:i/>
      <w:iCs/>
      <w:color w:val="4F81BD"/>
      <w:spacing w:val="15"/>
      <w:lang w:eastAsia="ja-JP"/>
    </w:rPr>
  </w:style>
  <w:style w:type="character" w:styleId="Strong">
    <w:name w:val="Strong"/>
    <w:uiPriority w:val="22"/>
    <w:qFormat/>
    <w:rsid w:val="00A40F3D"/>
    <w:rPr>
      <w:rFonts w:ascii="Optima" w:hAnsi="Optima"/>
      <w:b/>
      <w:bCs/>
      <w:i/>
      <w:color w:val="E87D1C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25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26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10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2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75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088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99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32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48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79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-YL-lv3RY&amp;list=PLh9mgdi4rNeyuvTEbD-Ei0JdMUujXfyWi&amp;index=2&amp;t=0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doubtingthomas.acemlna.com%2Flt.php%3Fx%3D4lZy~GE5VXbMEsGr0Ny5VORt~XFWvg~zluZkY8Y4KqKeEsCv-0y.0ONw3XRzitTwkNYwbHHMIFGcT8DvyNxJUelrPbKRia&amp;data=05%7C02%7Cjane.mccarthy%40unf.edu%7Ce13a3f1dceae4282d9b508de3b1dd0ad%7Cdf29b2fa8929482f9dbb60ff4df224c4%7C1%7C0%7C639013196413110091%7CUnknown%7CTWFpbGZsb3d8eyJFbXB0eU1hcGkiOnRydWUsIlYiOiIwLjAuMDAwMCIsIlAiOiJXaW4zMiIsIkFOIjoiTWFpbCIsIldUIjoyfQ%3D%3D%7C0%7C%7C%7C&amp;sdata=G23eJBHmVy9McrD5s71OMqiMTZH9AuC8pu34WNBNQfQ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.McCarthy@unf.edu" TargetMode="External"/><Relationship Id="rId11" Type="http://schemas.openxmlformats.org/officeDocument/2006/relationships/hyperlink" Target="https://nam10.safelinks.protection.outlook.com/?url=https%3A%2F%2Fwww.youtube.com%2Fwatch%3Fv%3D5J6q1J09oNw&amp;data=05%7C01%7Cjane.mccarthy%40unf.edu%7C8a9f56918081422a59be08db64677761%7Cdf29b2fa8929482f9dbb60ff4df224c4%7C1%7C0%7C638214167780957657%7CUnknown%7CTWFpbGZsb3d8eyJWIjoiMC4wLjAwMDAiLCJQIjoiV2luMzIiLCJBTiI6Ik1haWwiLCJXVCI6Mn0%3D%7C3000%7C%7C%7C&amp;sdata=qbg2DkMKbMT39VIhBUbAYYDW3Q4FzYCGM56zwuepqi8%3D&amp;reserved=0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youtube.com/watch?v=zDYJwHW1lsM&amp;list=PLh9mgdi4rNeyuvTEbD-Ei0JdMUujXfyWi&amp;index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DYJwHW1lsM&amp;list=PLh9mgdi4rNeyuvTEbD-Ei0JdMUujXfyWi&amp;index=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McCarthy</dc:creator>
  <cp:keywords/>
  <dc:description/>
  <cp:lastModifiedBy>Jane  McCarthy</cp:lastModifiedBy>
  <cp:revision>2</cp:revision>
  <cp:lastPrinted>2023-05-05T18:38:00Z</cp:lastPrinted>
  <dcterms:created xsi:type="dcterms:W3CDTF">2026-01-09T19:34:00Z</dcterms:created>
  <dcterms:modified xsi:type="dcterms:W3CDTF">2026-01-09T19:34:00Z</dcterms:modified>
</cp:coreProperties>
</file>